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86193D4" w14:textId="77777777" w:rsidR="0058772E" w:rsidRPr="0058772E" w:rsidRDefault="0058772E" w:rsidP="0058772E">
      <w:pPr>
        <w:rPr>
          <w:rFonts w:ascii="Times" w:eastAsia="Times New Roman" w:hAnsi="Times" w:cs="Times New Roman"/>
          <w:sz w:val="20"/>
          <w:szCs w:val="20"/>
        </w:rPr>
      </w:pPr>
      <w:r>
        <w:rPr>
          <w:rFonts w:ascii="Times" w:eastAsia="Times New Roman" w:hAnsi="Times" w:cs="Times New Roman"/>
          <w:noProof/>
          <w:color w:val="0000FF"/>
          <w:sz w:val="20"/>
          <w:szCs w:val="20"/>
        </w:rPr>
        <mc:AlternateContent>
          <mc:Choice Requires="wps">
            <w:drawing>
              <wp:inline distT="0" distB="0" distL="0" distR="0" wp14:anchorId="5DD3F379" wp14:editId="50D8129C">
                <wp:extent cx="304800" cy="304800"/>
                <wp:effectExtent l="0" t="0" r="0" b="0"/>
                <wp:docPr id="1" name="logo" descr="Macintosh HD:Users:majumdn1:Desktop:flash2ndary:base:static:logo.png">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mo="http://schemas.microsoft.com/office/mac/office/2008/main" xmlns:mv="urn:schemas-microsoft-com:mac:vml">
            <w:pict>
              <v:rect id="logo" o:spid="_x0000_s1026" alt="Description: Macintosh HD:Users:majumdn1:Desktop:flash2ndary:base:static:logo.png" href="C:\Users\majumdn1\Desktop\flash2ndary\readme.html"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" o:button="t" filled="f" stroked="f">
                <v:fill o:detectmouseclick="t"/>
                <o:lock v:ext="edit" aspectratio="t"/>
                <w10:anchorlock/>
              </v:rect>
            </w:pict>
          </mc:Fallback>
        </mc:AlternateContent>
      </w:r>
    </w:p>
    <w:p w14:paraId="3270FF30" w14:textId="77777777" w:rsidR="0058772E" w:rsidRPr="0058772E" w:rsidRDefault="0058772E" w:rsidP="0058772E">
      <w:pPr>
        <w:spacing w:before="100" w:beforeAutospacing="1" w:after="100" w:afterAutospacing="1"/>
        <w:outlineLvl w:val="0"/>
        <w:rPr>
          <w:rFonts w:ascii="Times" w:eastAsia="Times New Roman" w:hAnsi="Times" w:cs="Times New Roman"/>
          <w:b/>
          <w:bCs/>
          <w:kern w:val="36"/>
          <w:sz w:val="48"/>
          <w:szCs w:val="48"/>
        </w:rPr>
      </w:pPr>
      <w:r w:rsidRPr="0058772E">
        <w:rPr>
          <w:rFonts w:ascii="Times" w:eastAsia="Times New Roman" w:hAnsi="Times" w:cs="Times New Roman"/>
          <w:b/>
          <w:bCs/>
          <w:kern w:val="36"/>
          <w:sz w:val="48"/>
          <w:szCs w:val="48"/>
        </w:rPr>
        <w:t xml:space="preserve">QuantStudio 3D AnalysisSuite Software Readme </w:t>
      </w:r>
    </w:p>
    <w:p w14:paraId="33FA9FBE" w14:textId="77777777" w:rsidR="0058772E" w:rsidRPr="0058772E" w:rsidRDefault="0058772E" w:rsidP="0058772E">
      <w:pPr>
        <w:spacing w:beforeAutospacing="1" w:after="100" w:afterAutospacing="1"/>
        <w:jc w:val="center"/>
        <w:outlineLvl w:val="1"/>
        <w:rPr>
          <w:rFonts w:ascii="Times New Roman" w:eastAsia="Times New Roman" w:hAnsi="Times New Roman" w:cs="Times New Roman"/>
          <w:b/>
          <w:bCs/>
          <w:sz w:val="36"/>
          <w:szCs w:val="36"/>
        </w:rPr>
      </w:pPr>
      <w:r w:rsidRPr="0058772E">
        <w:rPr>
          <w:rFonts w:ascii="Times New Roman" w:eastAsia="Times New Roman" w:hAnsi="Times New Roman" w:cs="Times New Roman"/>
          <w:b/>
          <w:bCs/>
          <w:sz w:val="36"/>
          <w:szCs w:val="36"/>
        </w:rPr>
        <w:t>QuantStudio™ 3D AnalysisSuite™ Software</w:t>
      </w:r>
    </w:p>
    <w:p w14:paraId="30CF048E" w14:textId="77777777" w:rsidR="0058772E" w:rsidRPr="0058772E" w:rsidRDefault="0058772E" w:rsidP="0058772E">
      <w:pPr>
        <w:spacing w:before="100" w:beforeAutospacing="1" w:after="100" w:afterAutospacing="1"/>
        <w:jc w:val="center"/>
        <w:outlineLvl w:val="2"/>
        <w:rPr>
          <w:rFonts w:ascii="Times New Roman" w:eastAsia="Times New Roman" w:hAnsi="Times New Roman" w:cs="Times New Roman"/>
          <w:b/>
          <w:bCs/>
          <w:sz w:val="27"/>
          <w:szCs w:val="27"/>
        </w:rPr>
      </w:pPr>
      <w:r w:rsidRPr="0058772E">
        <w:rPr>
          <w:rFonts w:ascii="Times New Roman" w:eastAsia="Times New Roman" w:hAnsi="Times New Roman" w:cs="Times New Roman"/>
          <w:b/>
          <w:bCs/>
          <w:sz w:val="27"/>
          <w:szCs w:val="27"/>
        </w:rPr>
        <w:t>For use with QuantStudio™ 3D Digital PCR System</w:t>
      </w:r>
    </w:p>
    <w:p w14:paraId="10EE8ED6" w14:textId="77777777" w:rsidR="0058772E" w:rsidRPr="0058772E" w:rsidRDefault="0058772E" w:rsidP="0058772E">
      <w:pPr>
        <w:rPr>
          <w:rFonts w:ascii="Times New Roman" w:eastAsia="Times New Roman" w:hAnsi="Times New Roman" w:cs="Times New Roman"/>
          <w:sz w:val="20"/>
          <w:szCs w:val="20"/>
        </w:rPr>
      </w:pPr>
      <w:bookmarkStart w:id="0" w:name="_GoBack"/>
      <w:bookmarkEnd w:id="0"/>
    </w:p>
    <w:p w14:paraId="2AEA53A7" w14:textId="77777777" w:rsidR="0058772E" w:rsidRPr="0058772E" w:rsidRDefault="0058772E" w:rsidP="0058772E">
      <w:pPr>
        <w:spacing w:before="100" w:beforeAutospacing="1" w:after="100" w:afterAutospacing="1"/>
        <w:outlineLvl w:val="2"/>
        <w:rPr>
          <w:rFonts w:ascii="Times New Roman" w:eastAsia="Times New Roman" w:hAnsi="Times New Roman" w:cs="Times New Roman"/>
          <w:b/>
          <w:bCs/>
          <w:sz w:val="27"/>
          <w:szCs w:val="27"/>
        </w:rPr>
      </w:pPr>
      <w:r w:rsidRPr="0058772E">
        <w:rPr>
          <w:rFonts w:ascii="Times New Roman" w:eastAsia="Times New Roman" w:hAnsi="Times New Roman" w:cs="Times New Roman"/>
          <w:b/>
          <w:bCs/>
          <w:sz w:val="27"/>
          <w:szCs w:val="27"/>
        </w:rPr>
        <w:t>CONTENTS</w:t>
      </w:r>
    </w:p>
    <w:p w14:paraId="7A97F213" w14:textId="77777777" w:rsidR="0058772E" w:rsidRPr="0058772E" w:rsidRDefault="0058772E" w:rsidP="0058772E">
      <w:pPr>
        <w:numPr>
          <w:ilvl w:val="0"/>
          <w:numId w:val="1"/>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OVERVIEW</w:t>
      </w:r>
    </w:p>
    <w:p w14:paraId="322EBCE3" w14:textId="415C5115" w:rsidR="0058772E" w:rsidRPr="0058772E" w:rsidRDefault="00887775" w:rsidP="0058772E">
      <w:pPr>
        <w:numPr>
          <w:ilvl w:val="0"/>
          <w:numId w:val="1"/>
        </w:numPr>
        <w:spacing w:before="100" w:beforeAutospacing="1" w:after="100" w:afterAutospacing="1"/>
        <w:rPr>
          <w:rFonts w:ascii="Times New Roman" w:eastAsia="Times New Roman" w:hAnsi="Times New Roman" w:cs="Times New Roman"/>
          <w:sz w:val="20"/>
          <w:szCs w:val="20"/>
        </w:rPr>
      </w:pPr>
      <w:r>
        <w:rPr>
          <w:rFonts w:ascii="Times New Roman" w:eastAsia="Times New Roman" w:hAnsi="Times New Roman" w:cs="Times New Roman"/>
          <w:sz w:val="20"/>
          <w:szCs w:val="20"/>
        </w:rPr>
        <w:t>WHAT’S NEW</w:t>
      </w:r>
    </w:p>
    <w:p w14:paraId="46111F37" w14:textId="77777777" w:rsidR="0058772E" w:rsidRPr="0058772E" w:rsidRDefault="0058772E" w:rsidP="0058772E">
      <w:pPr>
        <w:numPr>
          <w:ilvl w:val="0"/>
          <w:numId w:val="1"/>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COMPATIBILITY</w:t>
      </w:r>
    </w:p>
    <w:p w14:paraId="19E75727" w14:textId="77777777" w:rsidR="0058772E" w:rsidRPr="0058772E" w:rsidRDefault="0058772E" w:rsidP="0058772E">
      <w:pPr>
        <w:numPr>
          <w:ilvl w:val="0"/>
          <w:numId w:val="1"/>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RECOMMENDATIONS</w:t>
      </w:r>
    </w:p>
    <w:p w14:paraId="5B07224C" w14:textId="77777777" w:rsidR="0058772E" w:rsidRPr="0058772E" w:rsidRDefault="0058772E" w:rsidP="0058772E">
      <w:pPr>
        <w:numPr>
          <w:ilvl w:val="0"/>
          <w:numId w:val="1"/>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KNOWN ISSUES</w:t>
      </w:r>
    </w:p>
    <w:p w14:paraId="3BBBA11D" w14:textId="0E7C733A" w:rsidR="0058772E" w:rsidRPr="00887775" w:rsidRDefault="00887775" w:rsidP="0058772E">
      <w:pPr>
        <w:numPr>
          <w:ilvl w:val="0"/>
          <w:numId w:val="1"/>
        </w:numPr>
        <w:spacing w:before="100" w:beforeAutospacing="1" w:after="100" w:afterAutospacing="1"/>
        <w:rPr>
          <w:rFonts w:ascii="Times New Roman" w:eastAsia="Times New Roman" w:hAnsi="Times New Roman" w:cs="Times New Roman"/>
          <w:sz w:val="20"/>
          <w:szCs w:val="20"/>
        </w:rPr>
      </w:pPr>
      <w:r w:rsidRPr="00887775">
        <w:rPr>
          <w:rFonts w:ascii="Times New Roman" w:eastAsia="Times New Roman" w:hAnsi="Times New Roman" w:cs="Times New Roman"/>
          <w:sz w:val="20"/>
          <w:szCs w:val="20"/>
        </w:rPr>
        <w:t>LICENSE</w:t>
      </w:r>
    </w:p>
    <w:p w14:paraId="2820B7C5" w14:textId="77777777" w:rsidR="0058772E" w:rsidRPr="0058772E" w:rsidRDefault="0058772E" w:rsidP="0058772E">
      <w:pPr>
        <w:spacing w:before="100" w:beforeAutospacing="1" w:after="100" w:afterAutospacing="1"/>
        <w:outlineLvl w:val="2"/>
        <w:rPr>
          <w:rFonts w:ascii="Times New Roman" w:eastAsia="Times New Roman" w:hAnsi="Times New Roman" w:cs="Times New Roman"/>
          <w:b/>
          <w:bCs/>
          <w:sz w:val="27"/>
          <w:szCs w:val="27"/>
        </w:rPr>
      </w:pPr>
      <w:r w:rsidRPr="0058772E">
        <w:rPr>
          <w:rFonts w:ascii="Times New Roman" w:eastAsia="Times New Roman" w:hAnsi="Times New Roman" w:cs="Times New Roman"/>
          <w:b/>
          <w:bCs/>
          <w:sz w:val="27"/>
          <w:szCs w:val="27"/>
        </w:rPr>
        <w:t>OVERVIEW</w:t>
      </w:r>
    </w:p>
    <w:p w14:paraId="0A36B911" w14:textId="77777777" w:rsidR="0058772E" w:rsidRPr="0058772E" w:rsidRDefault="0058772E" w:rsidP="0058772E">
      <w:pPr>
        <w:spacing w:before="100" w:beforeAutospacing="1" w:after="100" w:afterAutospacing="1"/>
        <w:rPr>
          <w:rFonts w:ascii="Times New Roman" w:hAnsi="Times New Roman" w:cs="Times New Roman"/>
          <w:sz w:val="20"/>
          <w:szCs w:val="20"/>
        </w:rPr>
      </w:pPr>
      <w:r w:rsidRPr="0058772E">
        <w:rPr>
          <w:rFonts w:ascii="Times New Roman" w:hAnsi="Times New Roman" w:cs="Times New Roman"/>
          <w:sz w:val="20"/>
          <w:szCs w:val="20"/>
        </w:rPr>
        <w:t>The QuantStudio™ 3D AnalysisSuite™ Software is compatible with imaging data generated by the QuantStudio™ 3D Digital PCR System. For each imaged QuantStudio™ 3D Digital PCR 20K Chip, the QuantStudio™ 3D Digital PCR Instrument generates a single experiment (.</w:t>
      </w:r>
      <w:proofErr w:type="spellStart"/>
      <w:r w:rsidRPr="0058772E">
        <w:rPr>
          <w:rFonts w:ascii="Times New Roman" w:hAnsi="Times New Roman" w:cs="Times New Roman"/>
          <w:sz w:val="20"/>
          <w:szCs w:val="20"/>
        </w:rPr>
        <w:t>eds</w:t>
      </w:r>
      <w:proofErr w:type="spellEnd"/>
      <w:r w:rsidRPr="0058772E">
        <w:rPr>
          <w:rFonts w:ascii="Times New Roman" w:hAnsi="Times New Roman" w:cs="Times New Roman"/>
          <w:sz w:val="20"/>
          <w:szCs w:val="20"/>
        </w:rPr>
        <w:t xml:space="preserve">) file that contains the processed imaging data and the results from the preliminary analysis. Depending on the chosen data destination, the instrument transfers the imaging data directly to the cloud for immediate access by the software. Secondary analysis and post-processing is performed by the software to yield relative quantification or absolute quantification results from the imaging data. The software can be used to combine experiments into a project in order to visualize, manage, and troubleshoot the analyzed data. </w:t>
      </w:r>
    </w:p>
    <w:p w14:paraId="70667300" w14:textId="260F50E9" w:rsidR="0058772E" w:rsidRPr="0058772E" w:rsidRDefault="00B965DB" w:rsidP="0058772E">
      <w:pPr>
        <w:spacing w:before="100" w:beforeAutospacing="1" w:after="100" w:afterAutospacing="1"/>
        <w:outlineLvl w:val="2"/>
        <w:rPr>
          <w:rFonts w:ascii="Times New Roman" w:eastAsia="Times New Roman" w:hAnsi="Times New Roman" w:cs="Times New Roman"/>
          <w:b/>
          <w:bCs/>
          <w:sz w:val="27"/>
          <w:szCs w:val="27"/>
        </w:rPr>
      </w:pPr>
      <w:r>
        <w:rPr>
          <w:rFonts w:ascii="Times New Roman" w:eastAsia="Times New Roman" w:hAnsi="Times New Roman" w:cs="Times New Roman"/>
          <w:b/>
          <w:bCs/>
          <w:sz w:val="27"/>
          <w:szCs w:val="27"/>
        </w:rPr>
        <w:t>FEATURES</w:t>
      </w:r>
    </w:p>
    <w:p w14:paraId="2556BF30" w14:textId="77777777" w:rsidR="0058772E" w:rsidRPr="0058772E" w:rsidRDefault="0058772E" w:rsidP="0058772E">
      <w:pPr>
        <w:numPr>
          <w:ilvl w:val="0"/>
          <w:numId w:val="2"/>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Combine up to 100 experiments (chips) into a project</w:t>
      </w:r>
    </w:p>
    <w:p w14:paraId="0BF15567" w14:textId="77777777" w:rsidR="0058772E" w:rsidRPr="0058772E" w:rsidRDefault="0058772E" w:rsidP="0058772E">
      <w:pPr>
        <w:numPr>
          <w:ilvl w:val="0"/>
          <w:numId w:val="2"/>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Accurate Precise Quantification Results in copies per microliter</w:t>
      </w:r>
    </w:p>
    <w:p w14:paraId="44661667" w14:textId="77777777" w:rsidR="0058772E" w:rsidRPr="0058772E" w:rsidRDefault="0058772E" w:rsidP="0058772E">
      <w:pPr>
        <w:numPr>
          <w:ilvl w:val="0"/>
          <w:numId w:val="2"/>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Relative quantity of target to background expressed as a percent</w:t>
      </w:r>
    </w:p>
    <w:p w14:paraId="1B7639EC" w14:textId="77777777" w:rsidR="0058772E" w:rsidRPr="0058772E" w:rsidRDefault="0058772E" w:rsidP="0058772E">
      <w:pPr>
        <w:numPr>
          <w:ilvl w:val="0"/>
          <w:numId w:val="2"/>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Data Quality metrics and visualizations to assist with troubleshooting experiment data</w:t>
      </w:r>
    </w:p>
    <w:p w14:paraId="2198D7AC" w14:textId="77777777" w:rsidR="0058772E" w:rsidRPr="0058772E" w:rsidRDefault="0058772E" w:rsidP="0058772E">
      <w:pPr>
        <w:spacing w:before="100" w:beforeAutospacing="1" w:after="100" w:afterAutospacing="1"/>
        <w:outlineLvl w:val="2"/>
        <w:rPr>
          <w:rFonts w:ascii="Times New Roman" w:eastAsia="Times New Roman" w:hAnsi="Times New Roman" w:cs="Times New Roman"/>
          <w:b/>
          <w:bCs/>
          <w:sz w:val="27"/>
          <w:szCs w:val="27"/>
        </w:rPr>
      </w:pPr>
      <w:r w:rsidRPr="0058772E">
        <w:rPr>
          <w:rFonts w:ascii="Times New Roman" w:eastAsia="Times New Roman" w:hAnsi="Times New Roman" w:cs="Times New Roman"/>
          <w:b/>
          <w:bCs/>
          <w:sz w:val="27"/>
          <w:szCs w:val="27"/>
        </w:rPr>
        <w:t>COMPATIBILITY</w:t>
      </w:r>
    </w:p>
    <w:p w14:paraId="7F969927" w14:textId="77777777" w:rsidR="0058772E" w:rsidRPr="0058772E" w:rsidRDefault="0058772E" w:rsidP="0058772E">
      <w:pPr>
        <w:numPr>
          <w:ilvl w:val="0"/>
          <w:numId w:val="3"/>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 xml:space="preserve">Hardware Configuration is ad follows: Dell™ PowerEdge™ T110 II base unit with a 1.86TB capacity hard drive, 16GB RAM, single quadcore 2.4GHz processor, and RAID1 controller </w:t>
      </w:r>
    </w:p>
    <w:p w14:paraId="4F7E6BCC" w14:textId="77777777" w:rsidR="0058772E" w:rsidRPr="00D91D34" w:rsidRDefault="0058772E" w:rsidP="0058772E">
      <w:pPr>
        <w:numPr>
          <w:ilvl w:val="0"/>
          <w:numId w:val="3"/>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 xml:space="preserve">The QuantStudio™ 3D AnalysisSuite™ Software may be accessed using the Mozilla® Firefox® </w:t>
      </w:r>
      <w:r w:rsidRPr="00D91D34">
        <w:rPr>
          <w:rFonts w:ascii="Times New Roman" w:eastAsia="Times New Roman" w:hAnsi="Times New Roman" w:cs="Times New Roman"/>
          <w:sz w:val="20"/>
          <w:szCs w:val="20"/>
        </w:rPr>
        <w:t>or the Google® Chrome® browser.</w:t>
      </w:r>
    </w:p>
    <w:p w14:paraId="3FFA4A0D" w14:textId="77777777" w:rsidR="0058772E" w:rsidRPr="0058772E" w:rsidRDefault="0058772E" w:rsidP="0058772E">
      <w:pPr>
        <w:spacing w:before="100" w:beforeAutospacing="1" w:after="100" w:afterAutospacing="1"/>
        <w:outlineLvl w:val="2"/>
        <w:rPr>
          <w:rFonts w:ascii="Times New Roman" w:eastAsia="Times New Roman" w:hAnsi="Times New Roman" w:cs="Times New Roman"/>
          <w:b/>
          <w:bCs/>
          <w:sz w:val="27"/>
          <w:szCs w:val="27"/>
        </w:rPr>
      </w:pPr>
      <w:r w:rsidRPr="0058772E">
        <w:rPr>
          <w:rFonts w:ascii="Times New Roman" w:eastAsia="Times New Roman" w:hAnsi="Times New Roman" w:cs="Times New Roman"/>
          <w:b/>
          <w:bCs/>
          <w:sz w:val="27"/>
          <w:szCs w:val="27"/>
        </w:rPr>
        <w:lastRenderedPageBreak/>
        <w:t>RECOMMENDATIONS</w:t>
      </w:r>
    </w:p>
    <w:p w14:paraId="7FF79F7F" w14:textId="77777777" w:rsidR="0058772E" w:rsidRPr="0058772E" w:rsidRDefault="0058772E" w:rsidP="0058772E">
      <w:pPr>
        <w:numPr>
          <w:ilvl w:val="0"/>
          <w:numId w:val="4"/>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 xml:space="preserve">Users must sign in to the cloud deployment of the software using a valid user account in order to create, edit, and save projects. To protect a project against edits from other users, Thermo Fisher Scientific recommends that multiple users do not sign in to the software using the same user name and password. </w:t>
      </w:r>
    </w:p>
    <w:p w14:paraId="59AED5FA" w14:textId="51A048EE" w:rsidR="0058772E" w:rsidRPr="0058772E" w:rsidRDefault="00D91D34" w:rsidP="0058772E">
      <w:pPr>
        <w:numPr>
          <w:ilvl w:val="0"/>
          <w:numId w:val="4"/>
        </w:numPr>
        <w:spacing w:before="100" w:beforeAutospacing="1" w:after="100" w:afterAutospacing="1"/>
        <w:rPr>
          <w:rFonts w:ascii="Times New Roman" w:eastAsia="Times New Roman" w:hAnsi="Times New Roman" w:cs="Times New Roman"/>
          <w:sz w:val="20"/>
          <w:szCs w:val="20"/>
        </w:rPr>
      </w:pPr>
      <w:r>
        <w:rPr>
          <w:rFonts w:ascii="Times New Roman" w:eastAsia="Times New Roman" w:hAnsi="Times New Roman" w:cs="Times New Roman"/>
          <w:sz w:val="20"/>
          <w:szCs w:val="20"/>
        </w:rPr>
        <w:t>B</w:t>
      </w:r>
      <w:r w:rsidR="0058772E" w:rsidRPr="0058772E">
        <w:rPr>
          <w:rFonts w:ascii="Times New Roman" w:eastAsia="Times New Roman" w:hAnsi="Times New Roman" w:cs="Times New Roman"/>
          <w:sz w:val="20"/>
          <w:szCs w:val="20"/>
        </w:rPr>
        <w:t>efore performing any upgrade commands, it is recommended that you manually backup your data using “Backup QuantStudio™ 3D AnalysisSuite™ Data” on the desktop</w:t>
      </w:r>
      <w:r w:rsidRPr="00D91D34">
        <w:rPr>
          <w:rFonts w:ascii="Times New Roman" w:eastAsia="Times New Roman" w:hAnsi="Times New Roman" w:cs="Times New Roman"/>
          <w:sz w:val="20"/>
          <w:szCs w:val="20"/>
        </w:rPr>
        <w:t>.</w:t>
      </w:r>
    </w:p>
    <w:p w14:paraId="2353C7FD" w14:textId="555660FF" w:rsidR="0058772E" w:rsidRPr="0058772E" w:rsidRDefault="00D91D34" w:rsidP="0058772E">
      <w:pPr>
        <w:numPr>
          <w:ilvl w:val="0"/>
          <w:numId w:val="4"/>
        </w:numPr>
        <w:spacing w:before="100" w:beforeAutospacing="1" w:after="100" w:afterAutospacing="1"/>
        <w:rPr>
          <w:rFonts w:ascii="Times New Roman" w:eastAsia="Times New Roman" w:hAnsi="Times New Roman" w:cs="Times New Roman"/>
          <w:sz w:val="20"/>
          <w:szCs w:val="20"/>
        </w:rPr>
      </w:pPr>
      <w:r>
        <w:rPr>
          <w:rFonts w:ascii="Times New Roman" w:eastAsia="Times New Roman" w:hAnsi="Times New Roman" w:cs="Times New Roman"/>
          <w:sz w:val="20"/>
          <w:szCs w:val="20"/>
        </w:rPr>
        <w:t>U</w:t>
      </w:r>
      <w:r w:rsidR="0058772E" w:rsidRPr="0058772E">
        <w:rPr>
          <w:rFonts w:ascii="Times New Roman" w:eastAsia="Times New Roman" w:hAnsi="Times New Roman" w:cs="Times New Roman"/>
          <w:sz w:val="20"/>
          <w:szCs w:val="20"/>
        </w:rPr>
        <w:t xml:space="preserve">pgrade Mozilla® Firefox® browser on the server to version 41.0.2 </w:t>
      </w:r>
    </w:p>
    <w:p w14:paraId="602C0B87" w14:textId="4717845E" w:rsidR="0058772E" w:rsidRPr="00D91D34" w:rsidRDefault="0058772E" w:rsidP="0058772E">
      <w:pPr>
        <w:numPr>
          <w:ilvl w:val="0"/>
          <w:numId w:val="4"/>
        </w:numPr>
        <w:spacing w:before="100" w:beforeAutospacing="1" w:after="100" w:afterAutospacing="1"/>
        <w:rPr>
          <w:rFonts w:ascii="Times New Roman" w:eastAsia="Times New Roman" w:hAnsi="Times New Roman" w:cs="Times New Roman"/>
          <w:sz w:val="20"/>
          <w:szCs w:val="20"/>
        </w:rPr>
      </w:pPr>
      <w:r w:rsidRPr="00D91D34">
        <w:rPr>
          <w:rFonts w:ascii="Times New Roman" w:eastAsia="Times New Roman" w:hAnsi="Times New Roman" w:cs="Times New Roman"/>
          <w:sz w:val="20"/>
          <w:szCs w:val="20"/>
        </w:rPr>
        <w:t xml:space="preserve">Upgrade Google® Chrome® to </w:t>
      </w:r>
      <w:r w:rsidR="00D91D34" w:rsidRPr="00D91D34">
        <w:rPr>
          <w:rFonts w:ascii="Times New Roman" w:eastAsia="Times New Roman" w:hAnsi="Times New Roman" w:cs="Times New Roman"/>
          <w:sz w:val="20"/>
          <w:szCs w:val="20"/>
        </w:rPr>
        <w:t>49.0.2</w:t>
      </w:r>
      <w:r w:rsidRPr="00D91D34">
        <w:rPr>
          <w:rFonts w:ascii="Times New Roman" w:eastAsia="Times New Roman" w:hAnsi="Times New Roman" w:cs="Times New Roman"/>
          <w:sz w:val="20"/>
          <w:szCs w:val="20"/>
        </w:rPr>
        <w:t xml:space="preserve"> if using Google Chrome.</w:t>
      </w:r>
    </w:p>
    <w:p w14:paraId="14C312FC" w14:textId="77777777" w:rsidR="0058772E" w:rsidRPr="0058772E" w:rsidRDefault="0058772E" w:rsidP="0058772E">
      <w:pPr>
        <w:spacing w:before="100" w:beforeAutospacing="1" w:after="100" w:afterAutospacing="1"/>
        <w:outlineLvl w:val="2"/>
        <w:rPr>
          <w:rFonts w:ascii="Times New Roman" w:eastAsia="Times New Roman" w:hAnsi="Times New Roman" w:cs="Times New Roman"/>
          <w:b/>
          <w:bCs/>
          <w:sz w:val="27"/>
          <w:szCs w:val="27"/>
        </w:rPr>
      </w:pPr>
      <w:r w:rsidRPr="0058772E">
        <w:rPr>
          <w:rFonts w:ascii="Times New Roman" w:eastAsia="Times New Roman" w:hAnsi="Times New Roman" w:cs="Times New Roman"/>
          <w:b/>
          <w:bCs/>
          <w:sz w:val="27"/>
          <w:szCs w:val="27"/>
        </w:rPr>
        <w:t>UPDATES</w:t>
      </w:r>
    </w:p>
    <w:p w14:paraId="1ABC1854" w14:textId="77777777" w:rsidR="0058772E" w:rsidRPr="00D91D34" w:rsidRDefault="0058772E" w:rsidP="0058772E">
      <w:pPr>
        <w:spacing w:before="100" w:beforeAutospacing="1" w:after="100" w:afterAutospacing="1"/>
        <w:outlineLvl w:val="3"/>
        <w:rPr>
          <w:rFonts w:ascii="Times New Roman" w:eastAsia="Times New Roman" w:hAnsi="Times New Roman" w:cs="Times New Roman"/>
          <w:b/>
          <w:bCs/>
        </w:rPr>
      </w:pPr>
      <w:r w:rsidRPr="00D91D34">
        <w:rPr>
          <w:rFonts w:ascii="Times New Roman" w:eastAsia="Times New Roman" w:hAnsi="Times New Roman" w:cs="Times New Roman"/>
          <w:b/>
          <w:bCs/>
        </w:rPr>
        <w:t>V3.1</w:t>
      </w:r>
    </w:p>
    <w:p w14:paraId="3CFE0CA2" w14:textId="77777777" w:rsidR="0058772E" w:rsidRPr="00D91D34" w:rsidRDefault="0058772E" w:rsidP="0058772E">
      <w:pPr>
        <w:rPr>
          <w:rFonts w:ascii="Times New Roman" w:eastAsia="Times New Roman" w:hAnsi="Times New Roman" w:cs="Times New Roman"/>
          <w:sz w:val="20"/>
          <w:szCs w:val="20"/>
        </w:rPr>
      </w:pPr>
      <w:r w:rsidRPr="00D91D34">
        <w:rPr>
          <w:rFonts w:ascii="Times New Roman" w:eastAsia="Times New Roman" w:hAnsi="Times New Roman" w:cs="Times New Roman"/>
          <w:b/>
          <w:bCs/>
          <w:sz w:val="20"/>
          <w:szCs w:val="20"/>
        </w:rPr>
        <w:t>Released: June 2016</w:t>
      </w:r>
      <w:r w:rsidRPr="00D91D34">
        <w:rPr>
          <w:rFonts w:ascii="Times New Roman" w:eastAsia="Times New Roman" w:hAnsi="Times New Roman" w:cs="Times New Roman"/>
          <w:sz w:val="20"/>
          <w:szCs w:val="20"/>
        </w:rPr>
        <w:t xml:space="preserve"> </w:t>
      </w:r>
    </w:p>
    <w:p w14:paraId="6EC674D3" w14:textId="77777777" w:rsidR="003A18BA" w:rsidRPr="00D91D34" w:rsidRDefault="003A18BA" w:rsidP="003A18BA">
      <w:pPr>
        <w:numPr>
          <w:ilvl w:val="0"/>
          <w:numId w:val="5"/>
        </w:numPr>
        <w:spacing w:before="100" w:beforeAutospacing="1" w:after="100" w:afterAutospacing="1"/>
        <w:rPr>
          <w:rFonts w:ascii="Times New Roman" w:eastAsia="Times New Roman" w:hAnsi="Times New Roman" w:cs="Times New Roman"/>
          <w:sz w:val="20"/>
          <w:szCs w:val="20"/>
        </w:rPr>
      </w:pPr>
      <w:r w:rsidRPr="00D91D34">
        <w:rPr>
          <w:rFonts w:ascii="Times New Roman" w:eastAsia="Times New Roman" w:hAnsi="Times New Roman" w:cs="Times New Roman"/>
          <w:sz w:val="20"/>
          <w:szCs w:val="20"/>
        </w:rPr>
        <w:t>Poisson Plus is now the default quantification algorithm.</w:t>
      </w:r>
    </w:p>
    <w:p w14:paraId="79376C94" w14:textId="46F048FB" w:rsidR="00A3621E" w:rsidRPr="00D91D34" w:rsidRDefault="003A18BA" w:rsidP="0058772E">
      <w:pPr>
        <w:numPr>
          <w:ilvl w:val="0"/>
          <w:numId w:val="5"/>
        </w:numPr>
        <w:spacing w:before="100" w:beforeAutospacing="1" w:after="100" w:afterAutospacing="1"/>
        <w:rPr>
          <w:rFonts w:ascii="Times New Roman" w:eastAsia="Times New Roman" w:hAnsi="Times New Roman" w:cs="Times New Roman"/>
          <w:sz w:val="20"/>
          <w:szCs w:val="20"/>
        </w:rPr>
      </w:pPr>
      <w:r w:rsidRPr="00D91D34">
        <w:rPr>
          <w:rFonts w:ascii="Times New Roman" w:eastAsia="Times New Roman" w:hAnsi="Times New Roman" w:cs="Times New Roman"/>
          <w:sz w:val="20"/>
          <w:szCs w:val="20"/>
        </w:rPr>
        <w:t>Added s</w:t>
      </w:r>
      <w:r w:rsidR="0058772E" w:rsidRPr="00D91D34">
        <w:rPr>
          <w:rFonts w:ascii="Times New Roman" w:eastAsia="Times New Roman" w:hAnsi="Times New Roman" w:cs="Times New Roman"/>
          <w:sz w:val="20"/>
          <w:szCs w:val="20"/>
        </w:rPr>
        <w:t xml:space="preserve">upport for identifying </w:t>
      </w:r>
      <w:r w:rsidR="00A3621E" w:rsidRPr="00D91D34">
        <w:rPr>
          <w:rFonts w:ascii="Times New Roman" w:eastAsia="Times New Roman" w:hAnsi="Times New Roman" w:cs="Times New Roman"/>
          <w:sz w:val="20"/>
          <w:szCs w:val="20"/>
        </w:rPr>
        <w:t xml:space="preserve">a “task” for each chip, such </w:t>
      </w:r>
      <w:r w:rsidR="0058772E" w:rsidRPr="00D91D34">
        <w:rPr>
          <w:rFonts w:ascii="Times New Roman" w:eastAsia="Times New Roman" w:hAnsi="Times New Roman" w:cs="Times New Roman"/>
          <w:sz w:val="20"/>
          <w:szCs w:val="20"/>
        </w:rPr>
        <w:t xml:space="preserve">as </w:t>
      </w:r>
      <w:r w:rsidR="00A3621E" w:rsidRPr="00D91D34">
        <w:rPr>
          <w:rFonts w:ascii="Times New Roman" w:eastAsia="Times New Roman" w:hAnsi="Times New Roman" w:cs="Times New Roman"/>
          <w:sz w:val="20"/>
          <w:szCs w:val="20"/>
        </w:rPr>
        <w:t>designated as</w:t>
      </w:r>
      <w:r w:rsidRPr="00D91D34">
        <w:rPr>
          <w:rFonts w:ascii="Times New Roman" w:eastAsia="Times New Roman" w:hAnsi="Times New Roman" w:cs="Times New Roman"/>
          <w:sz w:val="20"/>
          <w:szCs w:val="20"/>
        </w:rPr>
        <w:t xml:space="preserve"> a</w:t>
      </w:r>
      <w:r w:rsidR="00A3621E" w:rsidRPr="00D91D34">
        <w:rPr>
          <w:rFonts w:ascii="Times New Roman" w:eastAsia="Times New Roman" w:hAnsi="Times New Roman" w:cs="Times New Roman"/>
          <w:sz w:val="20"/>
          <w:szCs w:val="20"/>
        </w:rPr>
        <w:t xml:space="preserve"> positive or negative control</w:t>
      </w:r>
      <w:r w:rsidR="0058772E" w:rsidRPr="00D91D34">
        <w:rPr>
          <w:rFonts w:ascii="Times New Roman" w:eastAsia="Times New Roman" w:hAnsi="Times New Roman" w:cs="Times New Roman"/>
          <w:sz w:val="20"/>
          <w:szCs w:val="20"/>
        </w:rPr>
        <w:t>. Positive controls help with vi</w:t>
      </w:r>
      <w:r w:rsidR="00A3621E" w:rsidRPr="00D91D34">
        <w:rPr>
          <w:rFonts w:ascii="Times New Roman" w:eastAsia="Times New Roman" w:hAnsi="Times New Roman" w:cs="Times New Roman"/>
          <w:sz w:val="20"/>
          <w:szCs w:val="20"/>
        </w:rPr>
        <w:t>sual confirmation of auto-called</w:t>
      </w:r>
      <w:r w:rsidR="0058772E" w:rsidRPr="00D91D34">
        <w:rPr>
          <w:rFonts w:ascii="Times New Roman" w:eastAsia="Times New Roman" w:hAnsi="Times New Roman" w:cs="Times New Roman"/>
          <w:sz w:val="20"/>
          <w:szCs w:val="20"/>
        </w:rPr>
        <w:t xml:space="preserve"> results. </w:t>
      </w:r>
      <w:r w:rsidR="00D91D34" w:rsidRPr="00D91D34">
        <w:rPr>
          <w:rFonts w:ascii="Times New Roman" w:eastAsia="Times New Roman" w:hAnsi="Times New Roman" w:cs="Times New Roman"/>
          <w:sz w:val="20"/>
          <w:szCs w:val="20"/>
        </w:rPr>
        <w:t>Controls are visually distinguished from unknown samples by use of different symbols for plotting the data points.</w:t>
      </w:r>
    </w:p>
    <w:p w14:paraId="5E4D5FC7" w14:textId="25519C92" w:rsidR="0058772E" w:rsidRPr="00D91D34" w:rsidRDefault="00A3621E" w:rsidP="00A3621E">
      <w:pPr>
        <w:numPr>
          <w:ilvl w:val="0"/>
          <w:numId w:val="5"/>
        </w:numPr>
        <w:spacing w:before="100" w:beforeAutospacing="1" w:after="100" w:afterAutospacing="1"/>
        <w:rPr>
          <w:rFonts w:ascii="Times New Roman" w:eastAsia="Times New Roman" w:hAnsi="Times New Roman" w:cs="Times New Roman"/>
          <w:sz w:val="20"/>
          <w:szCs w:val="20"/>
        </w:rPr>
      </w:pPr>
      <w:r w:rsidRPr="00D91D34">
        <w:rPr>
          <w:rFonts w:ascii="Times New Roman" w:eastAsia="Times New Roman" w:hAnsi="Times New Roman" w:cs="Times New Roman"/>
          <w:sz w:val="20"/>
          <w:szCs w:val="20"/>
        </w:rPr>
        <w:t xml:space="preserve">When rare mutation analysis is enabled, chips identified as negative controls </w:t>
      </w:r>
      <w:r w:rsidR="003A18BA" w:rsidRPr="00D91D34">
        <w:rPr>
          <w:rFonts w:ascii="Times New Roman" w:eastAsia="Times New Roman" w:hAnsi="Times New Roman" w:cs="Times New Roman"/>
          <w:sz w:val="20"/>
          <w:szCs w:val="20"/>
        </w:rPr>
        <w:t>are</w:t>
      </w:r>
      <w:r w:rsidRPr="00D91D34">
        <w:rPr>
          <w:rFonts w:ascii="Times New Roman" w:eastAsia="Times New Roman" w:hAnsi="Times New Roman" w:cs="Times New Roman"/>
          <w:sz w:val="20"/>
          <w:szCs w:val="20"/>
        </w:rPr>
        <w:t xml:space="preserve"> used to estimate the rate of false positives observed for</w:t>
      </w:r>
      <w:r w:rsidR="003A18BA" w:rsidRPr="00D91D34">
        <w:rPr>
          <w:rFonts w:ascii="Times New Roman" w:eastAsia="Times New Roman" w:hAnsi="Times New Roman" w:cs="Times New Roman"/>
          <w:sz w:val="20"/>
          <w:szCs w:val="20"/>
        </w:rPr>
        <w:t xml:space="preserve"> a</w:t>
      </w:r>
      <w:r w:rsidRPr="00D91D34">
        <w:rPr>
          <w:rFonts w:ascii="Times New Roman" w:eastAsia="Times New Roman" w:hAnsi="Times New Roman" w:cs="Times New Roman"/>
          <w:sz w:val="20"/>
          <w:szCs w:val="20"/>
        </w:rPr>
        <w:t xml:space="preserve"> given assay sample system. The observed false positive rate is further used to predict a theoretical lower limit of detection. Statistics on false positive rate, the lower limit of detection and sensitivity is provide</w:t>
      </w:r>
      <w:r w:rsidR="003A18BA" w:rsidRPr="00D91D34">
        <w:rPr>
          <w:rFonts w:ascii="Times New Roman" w:eastAsia="Times New Roman" w:hAnsi="Times New Roman" w:cs="Times New Roman"/>
          <w:sz w:val="20"/>
          <w:szCs w:val="20"/>
        </w:rPr>
        <w:t>d</w:t>
      </w:r>
      <w:r w:rsidRPr="00D91D34">
        <w:rPr>
          <w:rFonts w:ascii="Times New Roman" w:eastAsia="Times New Roman" w:hAnsi="Times New Roman" w:cs="Times New Roman"/>
          <w:sz w:val="20"/>
          <w:szCs w:val="20"/>
        </w:rPr>
        <w:t xml:space="preserve"> in an additional table in the results section. </w:t>
      </w:r>
    </w:p>
    <w:p w14:paraId="5960326D" w14:textId="0610FF32" w:rsidR="00A3621E" w:rsidRPr="00D91D34" w:rsidRDefault="00A3621E" w:rsidP="0058772E">
      <w:pPr>
        <w:numPr>
          <w:ilvl w:val="0"/>
          <w:numId w:val="5"/>
        </w:numPr>
        <w:spacing w:before="100" w:beforeAutospacing="1" w:after="100" w:afterAutospacing="1"/>
        <w:rPr>
          <w:rFonts w:ascii="Times New Roman" w:eastAsia="Times New Roman" w:hAnsi="Times New Roman" w:cs="Times New Roman"/>
          <w:sz w:val="20"/>
          <w:szCs w:val="20"/>
        </w:rPr>
      </w:pPr>
      <w:r w:rsidRPr="00D91D34">
        <w:rPr>
          <w:rFonts w:ascii="Times New Roman" w:eastAsia="Times New Roman" w:hAnsi="Times New Roman" w:cs="Times New Roman"/>
          <w:sz w:val="20"/>
          <w:szCs w:val="20"/>
        </w:rPr>
        <w:t>A</w:t>
      </w:r>
      <w:r w:rsidR="003A18BA" w:rsidRPr="00D91D34">
        <w:rPr>
          <w:rFonts w:ascii="Times New Roman" w:eastAsia="Times New Roman" w:hAnsi="Times New Roman" w:cs="Times New Roman"/>
          <w:sz w:val="20"/>
          <w:szCs w:val="20"/>
        </w:rPr>
        <w:t>n improved</w:t>
      </w:r>
      <w:r w:rsidRPr="00D91D34">
        <w:rPr>
          <w:rFonts w:ascii="Times New Roman" w:eastAsia="Times New Roman" w:hAnsi="Times New Roman" w:cs="Times New Roman"/>
          <w:sz w:val="20"/>
          <w:szCs w:val="20"/>
        </w:rPr>
        <w:t xml:space="preserve"> rare quantification algorithm has been introduced that is deployed when the rare mutation analysis option is enabled.</w:t>
      </w:r>
      <w:r w:rsidR="00F6533A" w:rsidRPr="00D91D34">
        <w:rPr>
          <w:rFonts w:ascii="Times New Roman" w:eastAsia="Times New Roman" w:hAnsi="Times New Roman" w:cs="Times New Roman"/>
          <w:sz w:val="20"/>
          <w:szCs w:val="20"/>
        </w:rPr>
        <w:t xml:space="preserve"> It can accommodate a user adjustable threshold for rare calls, which defines the probability level at which a given data point is presumed to belong with neither the non-amplification, nor the wild type positive clusters. </w:t>
      </w:r>
    </w:p>
    <w:p w14:paraId="5A7B7755" w14:textId="709BBD80" w:rsidR="00A3621E" w:rsidRPr="00D91D34" w:rsidRDefault="00A3621E" w:rsidP="0058772E">
      <w:pPr>
        <w:numPr>
          <w:ilvl w:val="0"/>
          <w:numId w:val="5"/>
        </w:numPr>
        <w:spacing w:before="100" w:beforeAutospacing="1" w:after="100" w:afterAutospacing="1"/>
        <w:rPr>
          <w:rFonts w:ascii="Times New Roman" w:eastAsia="Times New Roman" w:hAnsi="Times New Roman" w:cs="Times New Roman"/>
          <w:sz w:val="20"/>
          <w:szCs w:val="20"/>
        </w:rPr>
      </w:pPr>
      <w:r w:rsidRPr="00D91D34">
        <w:rPr>
          <w:rFonts w:ascii="Times New Roman" w:eastAsia="Times New Roman" w:hAnsi="Times New Roman" w:cs="Times New Roman"/>
          <w:sz w:val="20"/>
          <w:szCs w:val="20"/>
        </w:rPr>
        <w:t>Copy number per genome is available as an additional output column when rare mutation analysis is enabled.</w:t>
      </w:r>
    </w:p>
    <w:p w14:paraId="3C048030" w14:textId="77777777" w:rsidR="00F6533A" w:rsidRPr="00D91D34" w:rsidRDefault="00F6533A" w:rsidP="0058772E">
      <w:pPr>
        <w:numPr>
          <w:ilvl w:val="0"/>
          <w:numId w:val="5"/>
        </w:numPr>
        <w:spacing w:before="100" w:beforeAutospacing="1" w:after="100" w:afterAutospacing="1"/>
        <w:rPr>
          <w:rFonts w:ascii="Times New Roman" w:eastAsia="Times New Roman" w:hAnsi="Times New Roman" w:cs="Times New Roman"/>
          <w:sz w:val="20"/>
          <w:szCs w:val="20"/>
        </w:rPr>
      </w:pPr>
      <w:r w:rsidRPr="00D91D34">
        <w:rPr>
          <w:rFonts w:ascii="Times New Roman" w:eastAsia="Times New Roman" w:hAnsi="Times New Roman" w:cs="Times New Roman"/>
          <w:sz w:val="20"/>
          <w:szCs w:val="20"/>
        </w:rPr>
        <w:t>Definition of manual threshold is supported from cluster plot view</w:t>
      </w:r>
    </w:p>
    <w:p w14:paraId="13B67BB2" w14:textId="77777777" w:rsidR="00A3621E" w:rsidRPr="00D91D34" w:rsidRDefault="00F6533A" w:rsidP="0058772E">
      <w:pPr>
        <w:numPr>
          <w:ilvl w:val="0"/>
          <w:numId w:val="5"/>
        </w:numPr>
        <w:spacing w:before="100" w:beforeAutospacing="1" w:after="100" w:afterAutospacing="1"/>
        <w:rPr>
          <w:rFonts w:ascii="Times New Roman" w:eastAsia="Times New Roman" w:hAnsi="Times New Roman" w:cs="Times New Roman"/>
          <w:sz w:val="20"/>
          <w:szCs w:val="20"/>
        </w:rPr>
      </w:pPr>
      <w:r w:rsidRPr="00D91D34">
        <w:rPr>
          <w:rFonts w:ascii="Times New Roman" w:eastAsia="Times New Roman" w:hAnsi="Times New Roman" w:cs="Times New Roman"/>
          <w:sz w:val="20"/>
          <w:szCs w:val="20"/>
        </w:rPr>
        <w:t xml:space="preserve">Count of points in each cluster is available from cluster plot view and as a table in the export the CSV format. </w:t>
      </w:r>
    </w:p>
    <w:p w14:paraId="60A2F3EE" w14:textId="5779888B" w:rsidR="00D91D34" w:rsidRPr="00D91D34" w:rsidRDefault="00D91D34" w:rsidP="0058772E">
      <w:pPr>
        <w:numPr>
          <w:ilvl w:val="0"/>
          <w:numId w:val="5"/>
        </w:numPr>
        <w:spacing w:before="100" w:beforeAutospacing="1" w:after="100" w:afterAutospacing="1"/>
        <w:rPr>
          <w:rFonts w:ascii="Times New Roman" w:eastAsia="Times New Roman" w:hAnsi="Times New Roman" w:cs="Times New Roman"/>
          <w:sz w:val="20"/>
          <w:szCs w:val="20"/>
        </w:rPr>
      </w:pPr>
      <w:r w:rsidRPr="00D91D34">
        <w:rPr>
          <w:rFonts w:ascii="Times New Roman" w:eastAsia="Times New Roman" w:hAnsi="Times New Roman" w:cs="Times New Roman"/>
          <w:sz w:val="20"/>
          <w:szCs w:val="20"/>
        </w:rPr>
        <w:t xml:space="preserve">Support for editing X and Y axis limits for cluster plots has been added.  </w:t>
      </w:r>
    </w:p>
    <w:p w14:paraId="5AB40F5D" w14:textId="77777777" w:rsidR="0058772E" w:rsidRPr="0058772E" w:rsidRDefault="0058772E" w:rsidP="0058772E">
      <w:pPr>
        <w:spacing w:before="100" w:beforeAutospacing="1" w:after="100" w:afterAutospacing="1"/>
        <w:outlineLvl w:val="3"/>
        <w:rPr>
          <w:rFonts w:ascii="Times New Roman" w:eastAsia="Times New Roman" w:hAnsi="Times New Roman" w:cs="Times New Roman"/>
          <w:b/>
          <w:bCs/>
        </w:rPr>
      </w:pPr>
      <w:r w:rsidRPr="0058772E">
        <w:rPr>
          <w:rFonts w:ascii="Times New Roman" w:eastAsia="Times New Roman" w:hAnsi="Times New Roman" w:cs="Times New Roman"/>
          <w:b/>
          <w:bCs/>
        </w:rPr>
        <w:t>V3.0</w:t>
      </w:r>
    </w:p>
    <w:p w14:paraId="48BE495D" w14:textId="77777777" w:rsidR="0058772E" w:rsidRPr="0058772E" w:rsidRDefault="0058772E" w:rsidP="0058772E">
      <w:pPr>
        <w:rPr>
          <w:rFonts w:ascii="Times New Roman" w:eastAsia="Times New Roman" w:hAnsi="Times New Roman" w:cs="Times New Roman"/>
          <w:sz w:val="20"/>
          <w:szCs w:val="20"/>
        </w:rPr>
      </w:pPr>
      <w:r w:rsidRPr="0058772E">
        <w:rPr>
          <w:rFonts w:ascii="Times New Roman" w:eastAsia="Times New Roman" w:hAnsi="Times New Roman" w:cs="Times New Roman"/>
          <w:b/>
          <w:bCs/>
          <w:sz w:val="20"/>
          <w:szCs w:val="20"/>
        </w:rPr>
        <w:t>Released: July 2015</w:t>
      </w:r>
      <w:r w:rsidRPr="0058772E">
        <w:rPr>
          <w:rFonts w:ascii="Times New Roman" w:eastAsia="Times New Roman" w:hAnsi="Times New Roman" w:cs="Times New Roman"/>
          <w:sz w:val="20"/>
          <w:szCs w:val="20"/>
        </w:rPr>
        <w:t xml:space="preserve"> </w:t>
      </w:r>
    </w:p>
    <w:p w14:paraId="471141D0" w14:textId="77777777" w:rsidR="0058772E" w:rsidRPr="0058772E" w:rsidRDefault="0058772E" w:rsidP="005E7C70">
      <w:pPr>
        <w:numPr>
          <w:ilvl w:val="0"/>
          <w:numId w:val="9"/>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Merger of AQ (Absolute Quantification) and RQ (Relative Quantification) Modules</w:t>
      </w:r>
    </w:p>
    <w:p w14:paraId="7C1697E9" w14:textId="77777777" w:rsidR="0058772E" w:rsidRPr="0058772E" w:rsidRDefault="0058772E" w:rsidP="005E7C70">
      <w:pPr>
        <w:numPr>
          <w:ilvl w:val="0"/>
          <w:numId w:val="9"/>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Review Data from Cluster Plots &amp; Review Quality from chip heat map presented side by side</w:t>
      </w:r>
    </w:p>
    <w:p w14:paraId="09CEAD33" w14:textId="77777777" w:rsidR="0058772E" w:rsidRPr="0058772E" w:rsidRDefault="0058772E" w:rsidP="005E7C70">
      <w:pPr>
        <w:numPr>
          <w:ilvl w:val="0"/>
          <w:numId w:val="9"/>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Synchronized histogram + cluster plot</w:t>
      </w:r>
    </w:p>
    <w:p w14:paraId="58D73233" w14:textId="77777777" w:rsidR="0058772E" w:rsidRPr="0058772E" w:rsidRDefault="0058772E" w:rsidP="005E7C70">
      <w:pPr>
        <w:numPr>
          <w:ilvl w:val="0"/>
          <w:numId w:val="9"/>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Improved Replicate Management</w:t>
      </w:r>
    </w:p>
    <w:p w14:paraId="52ADC2F7" w14:textId="77777777" w:rsidR="0058772E" w:rsidRPr="0058772E" w:rsidRDefault="0058772E" w:rsidP="005E7C70">
      <w:pPr>
        <w:numPr>
          <w:ilvl w:val="0"/>
          <w:numId w:val="9"/>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Group by Assay and Sample as wells as Assays</w:t>
      </w:r>
    </w:p>
    <w:p w14:paraId="6F1D61E8" w14:textId="77777777" w:rsidR="0058772E" w:rsidRPr="0058772E" w:rsidRDefault="0058772E" w:rsidP="005E7C70">
      <w:pPr>
        <w:numPr>
          <w:ilvl w:val="0"/>
          <w:numId w:val="9"/>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View Results with Replicate Data</w:t>
      </w:r>
    </w:p>
    <w:p w14:paraId="5541FBDD" w14:textId="77777777" w:rsidR="0058772E" w:rsidRPr="0058772E" w:rsidRDefault="0058772E" w:rsidP="005E7C70">
      <w:pPr>
        <w:numPr>
          <w:ilvl w:val="0"/>
          <w:numId w:val="9"/>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Improved underlying algorithms for replicate handling taking chip to chip variation into account (weighted average method)</w:t>
      </w:r>
    </w:p>
    <w:p w14:paraId="5F682D6B" w14:textId="77777777" w:rsidR="0058772E" w:rsidRPr="0058772E" w:rsidRDefault="0058772E" w:rsidP="005E7C70">
      <w:pPr>
        <w:numPr>
          <w:ilvl w:val="0"/>
          <w:numId w:val="9"/>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Additional algorithms to account for well-volume variation</w:t>
      </w:r>
    </w:p>
    <w:p w14:paraId="3AA33D6F" w14:textId="77777777" w:rsidR="0058772E" w:rsidRPr="0058772E" w:rsidRDefault="0058772E" w:rsidP="005E7C70">
      <w:pPr>
        <w:numPr>
          <w:ilvl w:val="0"/>
          <w:numId w:val="9"/>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Additional Sorting and Filtering Capabilities</w:t>
      </w:r>
    </w:p>
    <w:p w14:paraId="2378A3D1" w14:textId="77777777" w:rsidR="0058772E" w:rsidRPr="0058772E" w:rsidRDefault="0058772E" w:rsidP="005E7C70">
      <w:pPr>
        <w:numPr>
          <w:ilvl w:val="0"/>
          <w:numId w:val="9"/>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Apply manual threshold to all chips with the same assay</w:t>
      </w:r>
    </w:p>
    <w:p w14:paraId="66315041" w14:textId="77777777" w:rsidR="0058772E" w:rsidRPr="0058772E" w:rsidRDefault="0058772E" w:rsidP="005E7C70">
      <w:pPr>
        <w:numPr>
          <w:ilvl w:val="0"/>
          <w:numId w:val="9"/>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Export of raw data per chip (fluorescence values)</w:t>
      </w:r>
    </w:p>
    <w:p w14:paraId="0CE0CAD2" w14:textId="77777777" w:rsidR="0058772E" w:rsidRPr="0058772E" w:rsidRDefault="0058772E" w:rsidP="005E7C70">
      <w:pPr>
        <w:numPr>
          <w:ilvl w:val="0"/>
          <w:numId w:val="9"/>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Zoom in for the heat map view</w:t>
      </w:r>
    </w:p>
    <w:p w14:paraId="26D1A1C6" w14:textId="77777777" w:rsidR="0058772E" w:rsidRPr="0058772E" w:rsidRDefault="0058772E" w:rsidP="005E7C70">
      <w:pPr>
        <w:numPr>
          <w:ilvl w:val="0"/>
          <w:numId w:val="9"/>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lastRenderedPageBreak/>
        <w:t>Modify point size, point opacity in scatter plot.</w:t>
      </w:r>
    </w:p>
    <w:p w14:paraId="5337E758" w14:textId="77777777" w:rsidR="0058772E" w:rsidRPr="0058772E" w:rsidRDefault="0058772E" w:rsidP="0058772E">
      <w:pPr>
        <w:spacing w:before="100" w:beforeAutospacing="1" w:after="100" w:afterAutospacing="1"/>
        <w:outlineLvl w:val="3"/>
        <w:rPr>
          <w:rFonts w:ascii="Times New Roman" w:eastAsia="Times New Roman" w:hAnsi="Times New Roman" w:cs="Times New Roman"/>
          <w:b/>
          <w:bCs/>
        </w:rPr>
      </w:pPr>
      <w:r w:rsidRPr="0058772E">
        <w:rPr>
          <w:rFonts w:ascii="Times New Roman" w:eastAsia="Times New Roman" w:hAnsi="Times New Roman" w:cs="Times New Roman"/>
          <w:b/>
          <w:bCs/>
        </w:rPr>
        <w:t>V2.0</w:t>
      </w:r>
    </w:p>
    <w:p w14:paraId="22B30093" w14:textId="43F8AB12" w:rsidR="0058772E" w:rsidRPr="0058772E" w:rsidRDefault="0058772E" w:rsidP="0058772E">
      <w:pPr>
        <w:rPr>
          <w:rFonts w:ascii="Times New Roman" w:eastAsia="Times New Roman" w:hAnsi="Times New Roman" w:cs="Times New Roman"/>
          <w:sz w:val="20"/>
          <w:szCs w:val="20"/>
        </w:rPr>
      </w:pPr>
      <w:r w:rsidRPr="0058772E">
        <w:rPr>
          <w:rFonts w:ascii="Times New Roman" w:eastAsia="Times New Roman" w:hAnsi="Times New Roman" w:cs="Times New Roman"/>
          <w:b/>
          <w:bCs/>
          <w:sz w:val="20"/>
          <w:szCs w:val="20"/>
        </w:rPr>
        <w:t>Released: December</w:t>
      </w:r>
      <w:r w:rsidR="00D07915">
        <w:rPr>
          <w:rFonts w:ascii="Times New Roman" w:eastAsia="Times New Roman" w:hAnsi="Times New Roman" w:cs="Times New Roman"/>
          <w:b/>
          <w:bCs/>
          <w:sz w:val="20"/>
          <w:szCs w:val="20"/>
        </w:rPr>
        <w:t xml:space="preserve"> </w:t>
      </w:r>
      <w:r w:rsidRPr="0058772E">
        <w:rPr>
          <w:rFonts w:ascii="Times New Roman" w:eastAsia="Times New Roman" w:hAnsi="Times New Roman" w:cs="Times New Roman"/>
          <w:b/>
          <w:bCs/>
          <w:sz w:val="20"/>
          <w:szCs w:val="20"/>
        </w:rPr>
        <w:t>2014</w:t>
      </w:r>
      <w:r w:rsidRPr="0058772E">
        <w:rPr>
          <w:rFonts w:ascii="Times New Roman" w:eastAsia="Times New Roman" w:hAnsi="Times New Roman" w:cs="Times New Roman"/>
          <w:sz w:val="20"/>
          <w:szCs w:val="20"/>
        </w:rPr>
        <w:t xml:space="preserve"> </w:t>
      </w:r>
    </w:p>
    <w:p w14:paraId="4829C691" w14:textId="77777777" w:rsidR="0058772E" w:rsidRPr="0058772E" w:rsidRDefault="0058772E" w:rsidP="0058772E">
      <w:pPr>
        <w:numPr>
          <w:ilvl w:val="0"/>
          <w:numId w:val="6"/>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 xml:space="preserve">Additional demo projects </w:t>
      </w:r>
    </w:p>
    <w:p w14:paraId="05B3873D" w14:textId="77777777" w:rsidR="0058772E" w:rsidRPr="0058772E" w:rsidRDefault="0058772E" w:rsidP="0058772E">
      <w:pPr>
        <w:numPr>
          <w:ilvl w:val="0"/>
          <w:numId w:val="6"/>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Support multiple browsers: Chrome, Firefox, Safari, IE10, IE11</w:t>
      </w:r>
    </w:p>
    <w:p w14:paraId="5357EB7A" w14:textId="77777777" w:rsidR="0058772E" w:rsidRPr="0058772E" w:rsidRDefault="0058772E" w:rsidP="0058772E">
      <w:pPr>
        <w:numPr>
          <w:ilvl w:val="0"/>
          <w:numId w:val="6"/>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Fluorescence min and max settings persist and can be applied to all the chips</w:t>
      </w:r>
      <w:proofErr w:type="gramStart"/>
      <w:r w:rsidRPr="0058772E">
        <w:rPr>
          <w:rFonts w:ascii="Times New Roman" w:eastAsia="Times New Roman" w:hAnsi="Times New Roman" w:cs="Times New Roman"/>
          <w:sz w:val="20"/>
          <w:szCs w:val="20"/>
        </w:rPr>
        <w:t>..</w:t>
      </w:r>
      <w:proofErr w:type="gramEnd"/>
    </w:p>
    <w:p w14:paraId="6EF189A0" w14:textId="77777777" w:rsidR="0058772E" w:rsidRPr="0058772E" w:rsidRDefault="0058772E" w:rsidP="0058772E">
      <w:pPr>
        <w:numPr>
          <w:ilvl w:val="0"/>
          <w:numId w:val="6"/>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Updated labeling and control for x-axis Min and Max settings in RQ</w:t>
      </w:r>
    </w:p>
    <w:p w14:paraId="4339A4F4" w14:textId="77777777" w:rsidR="0058772E" w:rsidRPr="0058772E" w:rsidRDefault="0058772E" w:rsidP="0058772E">
      <w:pPr>
        <w:numPr>
          <w:ilvl w:val="0"/>
          <w:numId w:val="6"/>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Reset button implemented in Review Quality tab of RQ</w:t>
      </w:r>
    </w:p>
    <w:p w14:paraId="1579F8CA" w14:textId="77777777" w:rsidR="0058772E" w:rsidRPr="0058772E" w:rsidRDefault="0058772E" w:rsidP="0058772E">
      <w:pPr>
        <w:numPr>
          <w:ilvl w:val="0"/>
          <w:numId w:val="6"/>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 xml:space="preserve">Improved </w:t>
      </w:r>
      <w:proofErr w:type="spellStart"/>
      <w:r w:rsidRPr="0058772E">
        <w:rPr>
          <w:rFonts w:ascii="Times New Roman" w:eastAsia="Times New Roman" w:hAnsi="Times New Roman" w:cs="Times New Roman"/>
          <w:sz w:val="20"/>
          <w:szCs w:val="20"/>
        </w:rPr>
        <w:t>thresholding</w:t>
      </w:r>
      <w:proofErr w:type="spellEnd"/>
      <w:r w:rsidRPr="0058772E">
        <w:rPr>
          <w:rFonts w:ascii="Times New Roman" w:eastAsia="Times New Roman" w:hAnsi="Times New Roman" w:cs="Times New Roman"/>
          <w:sz w:val="20"/>
          <w:szCs w:val="20"/>
        </w:rPr>
        <w:t xml:space="preserve"> algorithm</w:t>
      </w:r>
    </w:p>
    <w:p w14:paraId="034A1030" w14:textId="77777777" w:rsidR="0058772E" w:rsidRPr="0058772E" w:rsidRDefault="0058772E" w:rsidP="0058772E">
      <w:pPr>
        <w:numPr>
          <w:ilvl w:val="0"/>
          <w:numId w:val="6"/>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Ability to manually input a threshold value and copy threshold to all chips</w:t>
      </w:r>
    </w:p>
    <w:p w14:paraId="4B5BBAC2" w14:textId="77777777" w:rsidR="0058772E" w:rsidRPr="0058772E" w:rsidRDefault="0058772E" w:rsidP="0058772E">
      <w:pPr>
        <w:numPr>
          <w:ilvl w:val="0"/>
          <w:numId w:val="6"/>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Copy and paste from tables</w:t>
      </w:r>
    </w:p>
    <w:p w14:paraId="19187C99" w14:textId="77777777" w:rsidR="0058772E" w:rsidRPr="0058772E" w:rsidRDefault="0058772E" w:rsidP="0058772E">
      <w:pPr>
        <w:numPr>
          <w:ilvl w:val="0"/>
          <w:numId w:val="6"/>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Add sample name to the title bar of Review Quality page</w:t>
      </w:r>
    </w:p>
    <w:p w14:paraId="5B70B513" w14:textId="77777777" w:rsidR="0058772E" w:rsidRPr="0058772E" w:rsidRDefault="0058772E" w:rsidP="0058772E">
      <w:pPr>
        <w:numPr>
          <w:ilvl w:val="0"/>
          <w:numId w:val="6"/>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Ability to remove outliers in histogram</w:t>
      </w:r>
    </w:p>
    <w:p w14:paraId="0DDF7C49" w14:textId="77777777" w:rsidR="0058772E" w:rsidRPr="0058772E" w:rsidRDefault="0058772E" w:rsidP="0058772E">
      <w:pPr>
        <w:spacing w:before="100" w:beforeAutospacing="1" w:after="100" w:afterAutospacing="1"/>
        <w:outlineLvl w:val="3"/>
        <w:rPr>
          <w:rFonts w:ascii="Times New Roman" w:eastAsia="Times New Roman" w:hAnsi="Times New Roman" w:cs="Times New Roman"/>
          <w:b/>
          <w:bCs/>
        </w:rPr>
      </w:pPr>
      <w:r w:rsidRPr="0058772E">
        <w:rPr>
          <w:rFonts w:ascii="Times New Roman" w:eastAsia="Times New Roman" w:hAnsi="Times New Roman" w:cs="Times New Roman"/>
          <w:b/>
          <w:bCs/>
        </w:rPr>
        <w:t>V1.1</w:t>
      </w:r>
    </w:p>
    <w:p w14:paraId="51AFC2F4" w14:textId="602D38A4" w:rsidR="0058772E" w:rsidRPr="0058772E" w:rsidRDefault="0058772E" w:rsidP="0058772E">
      <w:pPr>
        <w:rPr>
          <w:rFonts w:ascii="Times New Roman" w:eastAsia="Times New Roman" w:hAnsi="Times New Roman" w:cs="Times New Roman"/>
          <w:sz w:val="20"/>
          <w:szCs w:val="20"/>
        </w:rPr>
      </w:pPr>
      <w:r w:rsidRPr="0058772E">
        <w:rPr>
          <w:rFonts w:ascii="Times New Roman" w:eastAsia="Times New Roman" w:hAnsi="Times New Roman" w:cs="Times New Roman"/>
          <w:b/>
          <w:bCs/>
          <w:sz w:val="20"/>
          <w:szCs w:val="20"/>
        </w:rPr>
        <w:t xml:space="preserve">Released: </w:t>
      </w:r>
      <w:r w:rsidR="00513A0B" w:rsidRPr="0058772E">
        <w:rPr>
          <w:rFonts w:ascii="Times New Roman" w:eastAsia="Times New Roman" w:hAnsi="Times New Roman" w:cs="Times New Roman"/>
          <w:b/>
          <w:bCs/>
          <w:sz w:val="20"/>
          <w:szCs w:val="20"/>
        </w:rPr>
        <w:t>October</w:t>
      </w:r>
      <w:r w:rsidRPr="0058772E">
        <w:rPr>
          <w:rFonts w:ascii="Times New Roman" w:eastAsia="Times New Roman" w:hAnsi="Times New Roman" w:cs="Times New Roman"/>
          <w:b/>
          <w:bCs/>
          <w:sz w:val="20"/>
          <w:szCs w:val="20"/>
        </w:rPr>
        <w:t xml:space="preserve"> 2013</w:t>
      </w:r>
      <w:r w:rsidRPr="0058772E">
        <w:rPr>
          <w:rFonts w:ascii="Times New Roman" w:eastAsia="Times New Roman" w:hAnsi="Times New Roman" w:cs="Times New Roman"/>
          <w:sz w:val="20"/>
          <w:szCs w:val="20"/>
        </w:rPr>
        <w:t xml:space="preserve"> </w:t>
      </w:r>
    </w:p>
    <w:p w14:paraId="5ED6DA96" w14:textId="77777777" w:rsidR="0058772E" w:rsidRPr="0058772E" w:rsidRDefault="0058772E" w:rsidP="0058772E">
      <w:pPr>
        <w:numPr>
          <w:ilvl w:val="0"/>
          <w:numId w:val="7"/>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Fixed error when user clicks help on the home page.</w:t>
      </w:r>
    </w:p>
    <w:p w14:paraId="738CA56C" w14:textId="77777777" w:rsidR="0058772E" w:rsidRPr="0058772E" w:rsidRDefault="0058772E" w:rsidP="0058772E">
      <w:pPr>
        <w:numPr>
          <w:ilvl w:val="0"/>
          <w:numId w:val="7"/>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Added additional security features</w:t>
      </w:r>
    </w:p>
    <w:p w14:paraId="75B326E1" w14:textId="77777777" w:rsidR="0058772E" w:rsidRPr="0058772E" w:rsidRDefault="0058772E" w:rsidP="0058772E">
      <w:pPr>
        <w:spacing w:before="100" w:beforeAutospacing="1" w:after="100" w:afterAutospacing="1"/>
        <w:outlineLvl w:val="2"/>
        <w:rPr>
          <w:rFonts w:ascii="Times New Roman" w:eastAsia="Times New Roman" w:hAnsi="Times New Roman" w:cs="Times New Roman"/>
          <w:b/>
          <w:bCs/>
          <w:sz w:val="27"/>
          <w:szCs w:val="27"/>
        </w:rPr>
      </w:pPr>
      <w:r w:rsidRPr="0058772E">
        <w:rPr>
          <w:rFonts w:ascii="Times New Roman" w:eastAsia="Times New Roman" w:hAnsi="Times New Roman" w:cs="Times New Roman"/>
          <w:b/>
          <w:bCs/>
          <w:sz w:val="27"/>
          <w:szCs w:val="27"/>
        </w:rPr>
        <w:t>KNOWN ISSUES</w:t>
      </w:r>
    </w:p>
    <w:p w14:paraId="74E76F4F" w14:textId="77777777" w:rsidR="0058772E" w:rsidRPr="0058772E" w:rsidRDefault="0058772E" w:rsidP="0058772E">
      <w:pPr>
        <w:numPr>
          <w:ilvl w:val="0"/>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Define Chips tab</w:t>
      </w:r>
    </w:p>
    <w:p w14:paraId="6DA6275A" w14:textId="77777777" w:rsidR="0058772E" w:rsidRPr="0058772E" w:rsidRDefault="0058772E" w:rsidP="0058772E">
      <w:pPr>
        <w:numPr>
          <w:ilvl w:val="1"/>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If you edit a field and immediately navigate away from this tab, the software may not save your changes. Make sure to press Enter before navigating away from this tab to ensure the software saves your changes.</w:t>
      </w:r>
    </w:p>
    <w:p w14:paraId="1A409910" w14:textId="77777777" w:rsidR="0058772E" w:rsidRPr="0058772E" w:rsidRDefault="0058772E" w:rsidP="0058772E">
      <w:pPr>
        <w:numPr>
          <w:ilvl w:val="1"/>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Enter at least one character in a field to view a drop-down menu of items starting with that character.</w:t>
      </w:r>
    </w:p>
    <w:p w14:paraId="3B3CCDE9" w14:textId="77777777" w:rsidR="0058772E" w:rsidRPr="0058772E" w:rsidRDefault="0058772E" w:rsidP="0058772E">
      <w:pPr>
        <w:numPr>
          <w:ilvl w:val="1"/>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If an invalid dilution factor such as a number greater than unity, or a negative number is entered, the application will show an error but does not explain the cause. Upon refresh, application will restore the last valid entry.</w:t>
      </w:r>
    </w:p>
    <w:p w14:paraId="26B427FB" w14:textId="77777777" w:rsidR="0058772E" w:rsidRPr="0058772E" w:rsidRDefault="0058772E" w:rsidP="0058772E">
      <w:pPr>
        <w:numPr>
          <w:ilvl w:val="0"/>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 xml:space="preserve">Review Data tab </w:t>
      </w:r>
    </w:p>
    <w:p w14:paraId="686E94D5" w14:textId="77777777" w:rsidR="0058772E" w:rsidRPr="0058772E" w:rsidRDefault="0058772E" w:rsidP="0058772E">
      <w:pPr>
        <w:numPr>
          <w:ilvl w:val="1"/>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The call threshold from the preliminary analysis of some imported chips may not be optimal for the data selected using the quality threshold. Adjust the call threshold directly (in AQ), reassign calls directly (in RQ), or allow the software to generate a new call threshold by adjusting the quality threshold.</w:t>
      </w:r>
    </w:p>
    <w:p w14:paraId="7550A89C" w14:textId="77777777" w:rsidR="0058772E" w:rsidRPr="0058772E" w:rsidRDefault="0058772E" w:rsidP="0058772E">
      <w:pPr>
        <w:numPr>
          <w:ilvl w:val="1"/>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 xml:space="preserve">The software automatically recalculates the call threshold if the quality threshold is changed and there are more that 5000 data points included in the analysis. The automatic override of a manually set call threshold will be addressed in a future release. </w:t>
      </w:r>
    </w:p>
    <w:p w14:paraId="326164D4" w14:textId="77777777" w:rsidR="0058772E" w:rsidRPr="0058772E" w:rsidRDefault="0058772E" w:rsidP="0058772E">
      <w:pPr>
        <w:numPr>
          <w:ilvl w:val="1"/>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The thumbnails disappear when user toggles between group by assay and group by replicate. Please refresh to recover.</w:t>
      </w:r>
    </w:p>
    <w:p w14:paraId="5D65F21B" w14:textId="77777777" w:rsidR="0058772E" w:rsidRPr="0058772E" w:rsidRDefault="0058772E" w:rsidP="0058772E">
      <w:pPr>
        <w:numPr>
          <w:ilvl w:val="1"/>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The functionality to remove outlier is only accessible from the detail heat map view of the chip.</w:t>
      </w:r>
    </w:p>
    <w:p w14:paraId="2B05CE86" w14:textId="77777777" w:rsidR="0058772E" w:rsidRPr="0058772E" w:rsidRDefault="0058772E" w:rsidP="0058772E">
      <w:pPr>
        <w:numPr>
          <w:ilvl w:val="1"/>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Omitted chips are included in the overlay by the Group by Assay/Replicates action, only if last in the list. Unselect omitted chip to remove from overlay.</w:t>
      </w:r>
    </w:p>
    <w:p w14:paraId="18D0C6EB" w14:textId="77777777" w:rsidR="0058772E" w:rsidRPr="0058772E" w:rsidRDefault="0058772E" w:rsidP="0058772E">
      <w:pPr>
        <w:numPr>
          <w:ilvl w:val="0"/>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 xml:space="preserve">Import Data tab </w:t>
      </w:r>
    </w:p>
    <w:p w14:paraId="1C6BEFDA" w14:textId="77777777" w:rsidR="0058772E" w:rsidRPr="0058772E" w:rsidRDefault="0058772E" w:rsidP="0058772E">
      <w:pPr>
        <w:numPr>
          <w:ilvl w:val="1"/>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Project import may fail, depending on the transfer time limit of your network. Try to import again at a time of reduced network use, or decrease the size of the project.</w:t>
      </w:r>
    </w:p>
    <w:p w14:paraId="73DD46CC" w14:textId="77777777" w:rsidR="0058772E" w:rsidRPr="0058772E" w:rsidRDefault="0058772E" w:rsidP="0058772E">
      <w:pPr>
        <w:numPr>
          <w:ilvl w:val="1"/>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lastRenderedPageBreak/>
        <w:t>Only one project can be imported at a time. Simultaneous import of multiple projects is planned for a future release.</w:t>
      </w:r>
    </w:p>
    <w:p w14:paraId="0AF200B1" w14:textId="77777777" w:rsidR="0058772E" w:rsidRPr="0058772E" w:rsidRDefault="0058772E" w:rsidP="0058772E">
      <w:pPr>
        <w:numPr>
          <w:ilvl w:val="1"/>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In v3.0, the grouping of data across chips is done by assay names where as, in v2.0, the grouping of data across chips was done by target names. For pre-existing AQ projects, the “assay name” in v3.0 is a newly created entry generated by combining the assigned target names from v2.0. If two distinct assays (with the same sample) have the same target name for either VIC or FAM, composite v3.0 results will be different from composite v2.0 results. This is due to the fact that the software is generating the composite based on “assay name” in v3.0 and “target name” in v2.0. Individual chip-level results will be unaffected. If this rare case occurs, the user will need to force a reanalysis by adjusting the QV thresholds. By default, reanalysis is not done when a pre-existing project is opened up in v3.0.</w:t>
      </w:r>
    </w:p>
    <w:p w14:paraId="01112E18" w14:textId="77777777" w:rsidR="0058772E" w:rsidRPr="0058772E" w:rsidRDefault="0058772E" w:rsidP="0058772E">
      <w:pPr>
        <w:numPr>
          <w:ilvl w:val="0"/>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 xml:space="preserve">Miscellaneous </w:t>
      </w:r>
    </w:p>
    <w:p w14:paraId="0B21ED25" w14:textId="77777777" w:rsidR="0058772E" w:rsidRPr="0058772E" w:rsidRDefault="0058772E" w:rsidP="0058772E">
      <w:pPr>
        <w:numPr>
          <w:ilvl w:val="1"/>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If the information on the page does not update, refresh the browser window.</w:t>
      </w:r>
    </w:p>
    <w:p w14:paraId="2F934E2E" w14:textId="77777777" w:rsidR="0058772E" w:rsidRPr="0058772E" w:rsidRDefault="0058772E" w:rsidP="0058772E">
      <w:pPr>
        <w:numPr>
          <w:ilvl w:val="1"/>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Tables and lists may scroll back to the top of the list following a selection. This will be corrected in a future release.</w:t>
      </w:r>
    </w:p>
    <w:p w14:paraId="412B005B" w14:textId="77777777" w:rsidR="0058772E" w:rsidRPr="0058772E" w:rsidRDefault="0058772E" w:rsidP="0058772E">
      <w:pPr>
        <w:numPr>
          <w:ilvl w:val="1"/>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User may need to wait for See Results to update with the effect of latest changes in Define Chips or Review Data sections. User may reload or refresh the See Results page to be sure that they get correct results.</w:t>
      </w:r>
    </w:p>
    <w:p w14:paraId="29B989C0" w14:textId="2017EC7C" w:rsidR="0058772E" w:rsidRPr="0058772E" w:rsidRDefault="0058772E" w:rsidP="0058772E">
      <w:pPr>
        <w:numPr>
          <w:ilvl w:val="0"/>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 xml:space="preserve">Potential Upgrade-Related Issues </w:t>
      </w:r>
      <w:r w:rsidR="00627C36">
        <w:rPr>
          <w:rFonts w:ascii="Times New Roman" w:eastAsia="Times New Roman" w:hAnsi="Times New Roman" w:cs="Times New Roman"/>
          <w:sz w:val="20"/>
          <w:szCs w:val="20"/>
        </w:rPr>
        <w:t>(Server Configuration Only)</w:t>
      </w:r>
    </w:p>
    <w:p w14:paraId="4DE64F16" w14:textId="77777777" w:rsidR="0058772E" w:rsidRPr="0058772E" w:rsidRDefault="0058772E" w:rsidP="0058772E">
      <w:pPr>
        <w:numPr>
          <w:ilvl w:val="1"/>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 xml:space="preserve">Sometimes on double-click of upgrade.command, user will be presented with a dialog box with some lines of code. To perform the upgrade, there are 2 possible options: </w:t>
      </w:r>
    </w:p>
    <w:p w14:paraId="1774CBA6" w14:textId="77777777" w:rsidR="0058772E" w:rsidRPr="0058772E" w:rsidRDefault="0058772E" w:rsidP="0058772E">
      <w:pPr>
        <w:numPr>
          <w:ilvl w:val="2"/>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Make command executable: Right-click on upgrade.command and select Properties; Under the Permissions tab, check the checkbox for “Allow executing file as program”</w:t>
      </w:r>
    </w:p>
    <w:p w14:paraId="76B54BCF" w14:textId="77777777" w:rsidR="0058772E" w:rsidRPr="0058772E" w:rsidRDefault="0058772E" w:rsidP="0058772E">
      <w:pPr>
        <w:numPr>
          <w:ilvl w:val="2"/>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Run command from command line: Open the terminal to the folder where upgrade.command is located and run the command using “</w:t>
      </w:r>
      <w:proofErr w:type="spellStart"/>
      <w:r w:rsidRPr="0058772E">
        <w:rPr>
          <w:rFonts w:ascii="Times New Roman" w:eastAsia="Times New Roman" w:hAnsi="Times New Roman" w:cs="Times New Roman"/>
          <w:sz w:val="20"/>
          <w:szCs w:val="20"/>
        </w:rPr>
        <w:t>sh</w:t>
      </w:r>
      <w:proofErr w:type="spellEnd"/>
      <w:r w:rsidRPr="0058772E">
        <w:rPr>
          <w:rFonts w:ascii="Times New Roman" w:eastAsia="Times New Roman" w:hAnsi="Times New Roman" w:cs="Times New Roman"/>
          <w:sz w:val="20"/>
          <w:szCs w:val="20"/>
        </w:rPr>
        <w:t xml:space="preserve"> </w:t>
      </w:r>
      <w:proofErr w:type="spellStart"/>
      <w:r w:rsidRPr="0058772E">
        <w:rPr>
          <w:rFonts w:ascii="Times New Roman" w:eastAsia="Times New Roman" w:hAnsi="Times New Roman" w:cs="Times New Roman"/>
          <w:sz w:val="20"/>
          <w:szCs w:val="20"/>
        </w:rPr>
        <w:t>upgrade.command</w:t>
      </w:r>
      <w:proofErr w:type="spellEnd"/>
      <w:r w:rsidRPr="0058772E">
        <w:rPr>
          <w:rFonts w:ascii="Times New Roman" w:eastAsia="Times New Roman" w:hAnsi="Times New Roman" w:cs="Times New Roman"/>
          <w:sz w:val="20"/>
          <w:szCs w:val="20"/>
        </w:rPr>
        <w:t>”</w:t>
      </w:r>
    </w:p>
    <w:p w14:paraId="242A405C" w14:textId="77777777" w:rsidR="0058772E" w:rsidRPr="0058772E" w:rsidRDefault="0058772E" w:rsidP="0058772E">
      <w:pPr>
        <w:numPr>
          <w:ilvl w:val="1"/>
          <w:numId w:val="8"/>
        </w:numPr>
        <w:spacing w:before="100" w:beforeAutospacing="1" w:after="100" w:afterAutospacing="1"/>
        <w:rPr>
          <w:rFonts w:ascii="Times New Roman" w:eastAsia="Times New Roman" w:hAnsi="Times New Roman" w:cs="Times New Roman"/>
          <w:sz w:val="20"/>
          <w:szCs w:val="20"/>
        </w:rPr>
      </w:pPr>
      <w:r w:rsidRPr="0058772E">
        <w:rPr>
          <w:rFonts w:ascii="Times New Roman" w:eastAsia="Times New Roman" w:hAnsi="Times New Roman" w:cs="Times New Roman"/>
          <w:sz w:val="20"/>
          <w:szCs w:val="20"/>
        </w:rPr>
        <w:t>Upon execution of upgrade.command, user may be presented with some errors. Ignore all errors and proceed with the upgrade.</w:t>
      </w:r>
    </w:p>
    <w:p w14:paraId="03F3BC27" w14:textId="2863F73F" w:rsidR="0058772E" w:rsidRPr="0058772E" w:rsidRDefault="00887775" w:rsidP="0058772E">
      <w:pPr>
        <w:spacing w:before="100" w:beforeAutospacing="1" w:after="100" w:afterAutospacing="1"/>
        <w:outlineLvl w:val="2"/>
        <w:rPr>
          <w:rFonts w:ascii="Times New Roman" w:eastAsia="Times New Roman" w:hAnsi="Times New Roman" w:cs="Times New Roman"/>
          <w:b/>
          <w:bCs/>
          <w:sz w:val="27"/>
          <w:szCs w:val="27"/>
        </w:rPr>
      </w:pPr>
      <w:r>
        <w:rPr>
          <w:rFonts w:ascii="Times New Roman" w:eastAsia="Times New Roman" w:hAnsi="Times New Roman" w:cs="Times New Roman"/>
          <w:b/>
          <w:bCs/>
          <w:sz w:val="27"/>
          <w:szCs w:val="27"/>
        </w:rPr>
        <w:t>LICENSE</w:t>
      </w:r>
    </w:p>
    <w:p w14:paraId="0183888F" w14:textId="164497B4" w:rsidR="0058772E" w:rsidRPr="0058772E" w:rsidRDefault="00887775" w:rsidP="00B14022">
      <w:pPr>
        <w:spacing w:before="100" w:beforeAutospacing="1" w:after="100" w:afterAutospacing="1"/>
        <w:rPr>
          <w:rFonts w:ascii="Times New Roman" w:eastAsia="Times New Roman" w:hAnsi="Times New Roman" w:cs="Times New Roman"/>
          <w:sz w:val="20"/>
          <w:szCs w:val="20"/>
        </w:rPr>
      </w:pPr>
      <w:r w:rsidRPr="00887775">
        <w:rPr>
          <w:rFonts w:ascii="Times New Roman" w:hAnsi="Times New Roman" w:cs="Times New Roman"/>
          <w:sz w:val="20"/>
          <w:szCs w:val="20"/>
        </w:rPr>
        <w:t>See accompanying End User License Agreement for details. Users must agree to the terms of the license before i</w:t>
      </w:r>
      <w:r>
        <w:rPr>
          <w:rFonts w:ascii="Times New Roman" w:hAnsi="Times New Roman" w:cs="Times New Roman"/>
          <w:sz w:val="20"/>
          <w:szCs w:val="20"/>
        </w:rPr>
        <w:t>nstalling or using the software</w:t>
      </w:r>
      <w:r w:rsidR="0058772E" w:rsidRPr="0058772E">
        <w:rPr>
          <w:rFonts w:ascii="Times New Roman" w:hAnsi="Times New Roman" w:cs="Times New Roman"/>
          <w:sz w:val="20"/>
          <w:szCs w:val="20"/>
        </w:rPr>
        <w:t xml:space="preserve">. </w:t>
      </w:r>
    </w:p>
    <w:p w14:paraId="27E6266C" w14:textId="3A7D6C58" w:rsidR="00B14022" w:rsidRDefault="0058772E" w:rsidP="00B14022">
      <w:pPr>
        <w:spacing w:before="100" w:beforeAutospacing="1" w:afterAutospacing="1"/>
        <w:rPr>
          <w:rFonts w:ascii="Times New Roman" w:hAnsi="Times New Roman" w:cs="Times New Roman"/>
          <w:b/>
          <w:bCs/>
          <w:sz w:val="20"/>
          <w:szCs w:val="20"/>
        </w:rPr>
      </w:pPr>
      <w:r w:rsidRPr="0058772E">
        <w:rPr>
          <w:rFonts w:ascii="Times New Roman" w:hAnsi="Times New Roman" w:cs="Times New Roman"/>
          <w:sz w:val="20"/>
          <w:szCs w:val="20"/>
        </w:rPr>
        <w:t>Copyright © 201</w:t>
      </w:r>
      <w:r w:rsidR="00887775">
        <w:rPr>
          <w:rFonts w:ascii="Times New Roman" w:hAnsi="Times New Roman" w:cs="Times New Roman"/>
          <w:sz w:val="20"/>
          <w:szCs w:val="20"/>
        </w:rPr>
        <w:t>6</w:t>
      </w:r>
      <w:r w:rsidRPr="0058772E">
        <w:rPr>
          <w:rFonts w:ascii="Times New Roman" w:hAnsi="Times New Roman" w:cs="Times New Roman"/>
          <w:sz w:val="20"/>
          <w:szCs w:val="20"/>
        </w:rPr>
        <w:t xml:space="preserve"> Thermo Fisher Scientific Inc. All rights reserved. All trademarks are the property of Thermo Fisher Scientific and its subsidiaries unless otherwise specified. </w:t>
      </w:r>
      <w:r w:rsidR="00CB74AD">
        <w:rPr>
          <w:rFonts w:ascii="Times New Roman" w:hAnsi="Times New Roman" w:cs="Times New Roman"/>
          <w:sz w:val="20"/>
          <w:szCs w:val="20"/>
        </w:rPr>
        <w:t>Google</w:t>
      </w:r>
      <w:r w:rsidR="00691987" w:rsidRPr="00D91D34">
        <w:rPr>
          <w:rFonts w:ascii="Times New Roman" w:eastAsia="Times New Roman" w:hAnsi="Times New Roman" w:cs="Times New Roman"/>
          <w:sz w:val="20"/>
          <w:szCs w:val="20"/>
        </w:rPr>
        <w:t>®</w:t>
      </w:r>
      <w:r w:rsidR="00CB74AD">
        <w:rPr>
          <w:rFonts w:ascii="Times New Roman" w:hAnsi="Times New Roman" w:cs="Times New Roman"/>
          <w:sz w:val="20"/>
          <w:szCs w:val="20"/>
        </w:rPr>
        <w:t xml:space="preserve"> </w:t>
      </w:r>
      <w:r w:rsidR="00691987" w:rsidRPr="00D91D34">
        <w:rPr>
          <w:rFonts w:ascii="Times New Roman" w:eastAsia="Times New Roman" w:hAnsi="Times New Roman" w:cs="Times New Roman"/>
          <w:sz w:val="20"/>
          <w:szCs w:val="20"/>
        </w:rPr>
        <w:t>Chrome®</w:t>
      </w:r>
      <w:r w:rsidR="00691987">
        <w:rPr>
          <w:rFonts w:ascii="Times New Roman" w:eastAsia="Times New Roman" w:hAnsi="Times New Roman" w:cs="Times New Roman"/>
          <w:sz w:val="20"/>
          <w:szCs w:val="20"/>
        </w:rPr>
        <w:t xml:space="preserve"> </w:t>
      </w:r>
      <w:r w:rsidR="00CB74AD">
        <w:rPr>
          <w:rFonts w:ascii="Times New Roman" w:hAnsi="Times New Roman" w:cs="Times New Roman"/>
          <w:sz w:val="20"/>
          <w:szCs w:val="20"/>
        </w:rPr>
        <w:t>is a trademark of Google I</w:t>
      </w:r>
      <w:r w:rsidR="00CB74AD" w:rsidRPr="00CB74AD">
        <w:rPr>
          <w:rFonts w:ascii="Times New Roman" w:hAnsi="Times New Roman" w:cs="Times New Roman"/>
          <w:sz w:val="20"/>
          <w:szCs w:val="20"/>
        </w:rPr>
        <w:t>nc</w:t>
      </w:r>
      <w:r w:rsidR="00CB74AD">
        <w:rPr>
          <w:rFonts w:ascii="Times New Roman" w:hAnsi="Times New Roman" w:cs="Times New Roman"/>
          <w:sz w:val="20"/>
          <w:szCs w:val="20"/>
        </w:rPr>
        <w:t>. Firefox</w:t>
      </w:r>
      <w:r w:rsidR="00691987" w:rsidRPr="00D91D34">
        <w:rPr>
          <w:rFonts w:ascii="Times New Roman" w:eastAsia="Times New Roman" w:hAnsi="Times New Roman" w:cs="Times New Roman"/>
          <w:sz w:val="20"/>
          <w:szCs w:val="20"/>
        </w:rPr>
        <w:t>®</w:t>
      </w:r>
      <w:r w:rsidR="00CB74AD" w:rsidRPr="00CB74AD">
        <w:rPr>
          <w:rFonts w:ascii="Times New Roman" w:hAnsi="Times New Roman" w:cs="Times New Roman"/>
          <w:sz w:val="20"/>
          <w:szCs w:val="20"/>
        </w:rPr>
        <w:t xml:space="preserve"> is a trademark of </w:t>
      </w:r>
      <w:r w:rsidR="00CB74AD">
        <w:rPr>
          <w:rFonts w:ascii="Times New Roman" w:hAnsi="Times New Roman" w:cs="Times New Roman"/>
          <w:sz w:val="20"/>
          <w:szCs w:val="20"/>
        </w:rPr>
        <w:t>Mozilla</w:t>
      </w:r>
      <w:r w:rsidR="003C5FEC" w:rsidRPr="00D91D34">
        <w:rPr>
          <w:rFonts w:ascii="Times New Roman" w:eastAsia="Times New Roman" w:hAnsi="Times New Roman" w:cs="Times New Roman"/>
          <w:sz w:val="20"/>
          <w:szCs w:val="20"/>
        </w:rPr>
        <w:t>®</w:t>
      </w:r>
      <w:r w:rsidR="00CB74AD">
        <w:rPr>
          <w:rFonts w:ascii="Times New Roman" w:hAnsi="Times New Roman" w:cs="Times New Roman"/>
          <w:sz w:val="20"/>
          <w:szCs w:val="20"/>
        </w:rPr>
        <w:t xml:space="preserve"> </w:t>
      </w:r>
      <w:r w:rsidR="00D55529">
        <w:rPr>
          <w:rFonts w:ascii="Times New Roman" w:hAnsi="Times New Roman" w:cs="Times New Roman"/>
          <w:sz w:val="20"/>
          <w:szCs w:val="20"/>
        </w:rPr>
        <w:t>Corporation</w:t>
      </w:r>
      <w:r w:rsidR="00CB74AD">
        <w:rPr>
          <w:rFonts w:ascii="Times New Roman" w:hAnsi="Times New Roman" w:cs="Times New Roman"/>
          <w:sz w:val="20"/>
          <w:szCs w:val="20"/>
        </w:rPr>
        <w:t>.</w:t>
      </w:r>
    </w:p>
    <w:p w14:paraId="1EAE830C" w14:textId="77777777" w:rsidR="00B14022" w:rsidRPr="00EB108E" w:rsidRDefault="00B14022" w:rsidP="00B14022">
      <w:pPr>
        <w:spacing w:before="100" w:beforeAutospacing="1" w:afterAutospacing="1"/>
        <w:rPr>
          <w:rFonts w:ascii="Times New Roman" w:hAnsi="Times New Roman" w:cs="Times New Roman"/>
          <w:sz w:val="20"/>
          <w:szCs w:val="20"/>
        </w:rPr>
      </w:pPr>
      <w:r w:rsidRPr="0058772E">
        <w:rPr>
          <w:rFonts w:ascii="Times New Roman" w:hAnsi="Times New Roman" w:cs="Times New Roman"/>
          <w:b/>
          <w:bCs/>
          <w:sz w:val="20"/>
          <w:szCs w:val="20"/>
        </w:rPr>
        <w:t>For Research Use Only. Not for use in diagnostic procedures.</w:t>
      </w:r>
    </w:p>
    <w:p w14:paraId="48C9A6C8" w14:textId="77777777" w:rsidR="0058772E" w:rsidRPr="0058772E" w:rsidRDefault="0058772E" w:rsidP="0058772E">
      <w:pPr>
        <w:rPr>
          <w:rFonts w:ascii="Times New Roman" w:eastAsia="Times New Roman" w:hAnsi="Times New Roman" w:cs="Times New Roman"/>
          <w:sz w:val="20"/>
          <w:szCs w:val="20"/>
        </w:rPr>
      </w:pPr>
    </w:p>
    <w:p w14:paraId="0D8F23F4" w14:textId="247ABB48" w:rsidR="00887775" w:rsidRPr="00887775" w:rsidRDefault="00887775" w:rsidP="00887775">
      <w:pPr>
        <w:spacing w:before="100" w:beforeAutospacing="1" w:after="100" w:afterAutospacing="1"/>
        <w:outlineLvl w:val="2"/>
        <w:rPr>
          <w:rFonts w:ascii="Times New Roman" w:eastAsia="Times New Roman" w:hAnsi="Times New Roman" w:cs="Times New Roman"/>
          <w:b/>
          <w:bCs/>
          <w:sz w:val="27"/>
          <w:szCs w:val="27"/>
        </w:rPr>
      </w:pPr>
      <w:r w:rsidRPr="00887775">
        <w:rPr>
          <w:rFonts w:ascii="Times New Roman" w:eastAsia="Times New Roman" w:hAnsi="Times New Roman" w:cs="Times New Roman"/>
          <w:b/>
          <w:bCs/>
          <w:sz w:val="27"/>
          <w:szCs w:val="27"/>
        </w:rPr>
        <w:t xml:space="preserve">DISCLAIMER </w:t>
      </w:r>
    </w:p>
    <w:p w14:paraId="36831546" w14:textId="363E3518" w:rsidR="00FF3B25" w:rsidRDefault="00887775" w:rsidP="00887775">
      <w:pPr>
        <w:spacing w:before="100" w:beforeAutospacing="1" w:after="100" w:afterAutospacing="1"/>
        <w:rPr>
          <w:rFonts w:ascii="Times New Roman" w:hAnsi="Times New Roman" w:cs="Times New Roman"/>
          <w:sz w:val="20"/>
          <w:szCs w:val="20"/>
        </w:rPr>
      </w:pPr>
      <w:r>
        <w:rPr>
          <w:rFonts w:ascii="Times New Roman" w:hAnsi="Times New Roman" w:cs="Times New Roman"/>
          <w:sz w:val="20"/>
          <w:szCs w:val="20"/>
        </w:rPr>
        <w:t>To the extent allowed by law, Life Technologies and/or its affiliate(s) will not be liable for special, incidental, indirect, punitive, multiple or consequential damages in connection with or arising from this document, including your use of</w:t>
      </w:r>
      <w:r w:rsidR="00EB108E">
        <w:rPr>
          <w:rFonts w:ascii="Times New Roman" w:hAnsi="Times New Roman" w:cs="Times New Roman"/>
          <w:sz w:val="20"/>
          <w:szCs w:val="20"/>
        </w:rPr>
        <w:t xml:space="preserve"> it.</w:t>
      </w:r>
    </w:p>
    <w:p w14:paraId="41048056" w14:textId="435CC684" w:rsidR="00AB4D9C" w:rsidRPr="00EB108E" w:rsidRDefault="00AB4D9C" w:rsidP="00AB4D9C">
      <w:pPr>
        <w:spacing w:before="100" w:beforeAutospacing="1" w:afterAutospacing="1"/>
        <w:rPr>
          <w:rFonts w:ascii="Times New Roman" w:hAnsi="Times New Roman" w:cs="Times New Roman"/>
          <w:sz w:val="20"/>
          <w:szCs w:val="20"/>
        </w:rPr>
      </w:pPr>
    </w:p>
    <w:sectPr w:rsidR="00AB4D9C" w:rsidRPr="00EB108E" w:rsidSect="00FF3B25">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w:panose1 w:val="02020603050405020304"/>
    <w:charset w:val="00"/>
    <w:family w:val="roman"/>
    <w:pitch w:val="variable"/>
    <w:sig w:usb0="E0002AFF" w:usb1="C0007841" w:usb2="00000009" w:usb3="00000000" w:csb0="000001FF" w:csb1="00000000"/>
  </w:font>
  <w:font w:name="Lucida Grande">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26F3A"/>
    <w:multiLevelType w:val="multilevel"/>
    <w:tmpl w:val="8C24B5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30F636F"/>
    <w:multiLevelType w:val="multilevel"/>
    <w:tmpl w:val="CDD4DD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A3935F6"/>
    <w:multiLevelType w:val="multilevel"/>
    <w:tmpl w:val="CBF4E2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E0037BD"/>
    <w:multiLevelType w:val="multilevel"/>
    <w:tmpl w:val="3724E2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E2B45E3"/>
    <w:multiLevelType w:val="multilevel"/>
    <w:tmpl w:val="C360B32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lowerLetter"/>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46BE34C8"/>
    <w:multiLevelType w:val="multilevel"/>
    <w:tmpl w:val="CDD4DD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4BB356A0"/>
    <w:multiLevelType w:val="multilevel"/>
    <w:tmpl w:val="0A5CA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E2E6FAD"/>
    <w:multiLevelType w:val="multilevel"/>
    <w:tmpl w:val="25CEC6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5FB4501"/>
    <w:multiLevelType w:val="multilevel"/>
    <w:tmpl w:val="E3F6F7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7"/>
  </w:num>
  <w:num w:numId="2">
    <w:abstractNumId w:val="3"/>
  </w:num>
  <w:num w:numId="3">
    <w:abstractNumId w:val="6"/>
  </w:num>
  <w:num w:numId="4">
    <w:abstractNumId w:val="8"/>
  </w:num>
  <w:num w:numId="5">
    <w:abstractNumId w:val="1"/>
  </w:num>
  <w:num w:numId="6">
    <w:abstractNumId w:val="2"/>
  </w:num>
  <w:num w:numId="7">
    <w:abstractNumId w:val="0"/>
  </w:num>
  <w:num w:numId="8">
    <w:abstractNumId w:val="4"/>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trackRevisions/>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10AA"/>
    <w:rsid w:val="001110AA"/>
    <w:rsid w:val="003671FD"/>
    <w:rsid w:val="003A18BA"/>
    <w:rsid w:val="003C5FEC"/>
    <w:rsid w:val="00513A0B"/>
    <w:rsid w:val="0058772E"/>
    <w:rsid w:val="005E7C70"/>
    <w:rsid w:val="00627C36"/>
    <w:rsid w:val="00691987"/>
    <w:rsid w:val="00700142"/>
    <w:rsid w:val="00887775"/>
    <w:rsid w:val="00A3621E"/>
    <w:rsid w:val="00AB4D9C"/>
    <w:rsid w:val="00B14022"/>
    <w:rsid w:val="00B965DB"/>
    <w:rsid w:val="00CA7ACE"/>
    <w:rsid w:val="00CB74AD"/>
    <w:rsid w:val="00D07915"/>
    <w:rsid w:val="00D55529"/>
    <w:rsid w:val="00D91D34"/>
    <w:rsid w:val="00E42C6B"/>
    <w:rsid w:val="00EB108E"/>
    <w:rsid w:val="00F6533A"/>
    <w:rsid w:val="00FF3B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F11EFF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58772E"/>
    <w:pPr>
      <w:spacing w:before="100" w:beforeAutospacing="1" w:after="100" w:afterAutospacing="1"/>
      <w:outlineLvl w:val="0"/>
    </w:pPr>
    <w:rPr>
      <w:rFonts w:ascii="Times" w:hAnsi="Times"/>
      <w:b/>
      <w:bCs/>
      <w:kern w:val="36"/>
      <w:sz w:val="48"/>
      <w:szCs w:val="48"/>
    </w:rPr>
  </w:style>
  <w:style w:type="paragraph" w:styleId="Heading2">
    <w:name w:val="heading 2"/>
    <w:basedOn w:val="Normal"/>
    <w:link w:val="Heading2Char"/>
    <w:uiPriority w:val="9"/>
    <w:qFormat/>
    <w:rsid w:val="0058772E"/>
    <w:pPr>
      <w:spacing w:before="100" w:beforeAutospacing="1" w:after="100" w:afterAutospacing="1"/>
      <w:outlineLvl w:val="1"/>
    </w:pPr>
    <w:rPr>
      <w:rFonts w:ascii="Times" w:hAnsi="Times"/>
      <w:b/>
      <w:bCs/>
      <w:sz w:val="36"/>
      <w:szCs w:val="36"/>
    </w:rPr>
  </w:style>
  <w:style w:type="paragraph" w:styleId="Heading3">
    <w:name w:val="heading 3"/>
    <w:basedOn w:val="Normal"/>
    <w:link w:val="Heading3Char"/>
    <w:uiPriority w:val="9"/>
    <w:qFormat/>
    <w:rsid w:val="0058772E"/>
    <w:pPr>
      <w:spacing w:before="100" w:beforeAutospacing="1" w:after="100" w:afterAutospacing="1"/>
      <w:outlineLvl w:val="2"/>
    </w:pPr>
    <w:rPr>
      <w:rFonts w:ascii="Times" w:hAnsi="Times"/>
      <w:b/>
      <w:bCs/>
      <w:sz w:val="27"/>
      <w:szCs w:val="27"/>
    </w:rPr>
  </w:style>
  <w:style w:type="paragraph" w:styleId="Heading4">
    <w:name w:val="heading 4"/>
    <w:basedOn w:val="Normal"/>
    <w:link w:val="Heading4Char"/>
    <w:uiPriority w:val="9"/>
    <w:qFormat/>
    <w:rsid w:val="0058772E"/>
    <w:pPr>
      <w:spacing w:before="100" w:beforeAutospacing="1" w:after="100" w:afterAutospacing="1"/>
      <w:outlineLvl w:val="3"/>
    </w:pPr>
    <w:rPr>
      <w:rFonts w:ascii="Times" w:hAnsi="Time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8772E"/>
    <w:rPr>
      <w:rFonts w:ascii="Times" w:hAnsi="Times"/>
      <w:b/>
      <w:bCs/>
      <w:kern w:val="36"/>
      <w:sz w:val="48"/>
      <w:szCs w:val="48"/>
    </w:rPr>
  </w:style>
  <w:style w:type="character" w:customStyle="1" w:styleId="Heading2Char">
    <w:name w:val="Heading 2 Char"/>
    <w:basedOn w:val="DefaultParagraphFont"/>
    <w:link w:val="Heading2"/>
    <w:uiPriority w:val="9"/>
    <w:rsid w:val="0058772E"/>
    <w:rPr>
      <w:rFonts w:ascii="Times" w:hAnsi="Times"/>
      <w:b/>
      <w:bCs/>
      <w:sz w:val="36"/>
      <w:szCs w:val="36"/>
    </w:rPr>
  </w:style>
  <w:style w:type="character" w:customStyle="1" w:styleId="Heading3Char">
    <w:name w:val="Heading 3 Char"/>
    <w:basedOn w:val="DefaultParagraphFont"/>
    <w:link w:val="Heading3"/>
    <w:uiPriority w:val="9"/>
    <w:rsid w:val="0058772E"/>
    <w:rPr>
      <w:rFonts w:ascii="Times" w:hAnsi="Times"/>
      <w:b/>
      <w:bCs/>
      <w:sz w:val="27"/>
      <w:szCs w:val="27"/>
    </w:rPr>
  </w:style>
  <w:style w:type="character" w:customStyle="1" w:styleId="Heading4Char">
    <w:name w:val="Heading 4 Char"/>
    <w:basedOn w:val="DefaultParagraphFont"/>
    <w:link w:val="Heading4"/>
    <w:uiPriority w:val="9"/>
    <w:rsid w:val="0058772E"/>
    <w:rPr>
      <w:rFonts w:ascii="Times" w:hAnsi="Times"/>
      <w:b/>
      <w:bCs/>
    </w:rPr>
  </w:style>
  <w:style w:type="paragraph" w:styleId="NormalWeb">
    <w:name w:val="Normal (Web)"/>
    <w:basedOn w:val="Normal"/>
    <w:uiPriority w:val="99"/>
    <w:semiHidden/>
    <w:unhideWhenUsed/>
    <w:rsid w:val="0058772E"/>
    <w:pPr>
      <w:spacing w:before="100" w:beforeAutospacing="1" w:after="100" w:afterAutospacing="1"/>
    </w:pPr>
    <w:rPr>
      <w:rFonts w:ascii="Times" w:hAnsi="Times" w:cs="Times New Roman"/>
      <w:sz w:val="20"/>
      <w:szCs w:val="20"/>
    </w:rPr>
  </w:style>
  <w:style w:type="paragraph" w:styleId="BalloonText">
    <w:name w:val="Balloon Text"/>
    <w:basedOn w:val="Normal"/>
    <w:link w:val="BalloonTextChar"/>
    <w:uiPriority w:val="99"/>
    <w:semiHidden/>
    <w:unhideWhenUsed/>
    <w:rsid w:val="00D91D3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91D34"/>
    <w:rPr>
      <w:rFonts w:ascii="Lucida Grande" w:hAnsi="Lucida Grande" w:cs="Lucida Grande"/>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58772E"/>
    <w:pPr>
      <w:spacing w:before="100" w:beforeAutospacing="1" w:after="100" w:afterAutospacing="1"/>
      <w:outlineLvl w:val="0"/>
    </w:pPr>
    <w:rPr>
      <w:rFonts w:ascii="Times" w:hAnsi="Times"/>
      <w:b/>
      <w:bCs/>
      <w:kern w:val="36"/>
      <w:sz w:val="48"/>
      <w:szCs w:val="48"/>
    </w:rPr>
  </w:style>
  <w:style w:type="paragraph" w:styleId="Heading2">
    <w:name w:val="heading 2"/>
    <w:basedOn w:val="Normal"/>
    <w:link w:val="Heading2Char"/>
    <w:uiPriority w:val="9"/>
    <w:qFormat/>
    <w:rsid w:val="0058772E"/>
    <w:pPr>
      <w:spacing w:before="100" w:beforeAutospacing="1" w:after="100" w:afterAutospacing="1"/>
      <w:outlineLvl w:val="1"/>
    </w:pPr>
    <w:rPr>
      <w:rFonts w:ascii="Times" w:hAnsi="Times"/>
      <w:b/>
      <w:bCs/>
      <w:sz w:val="36"/>
      <w:szCs w:val="36"/>
    </w:rPr>
  </w:style>
  <w:style w:type="paragraph" w:styleId="Heading3">
    <w:name w:val="heading 3"/>
    <w:basedOn w:val="Normal"/>
    <w:link w:val="Heading3Char"/>
    <w:uiPriority w:val="9"/>
    <w:qFormat/>
    <w:rsid w:val="0058772E"/>
    <w:pPr>
      <w:spacing w:before="100" w:beforeAutospacing="1" w:after="100" w:afterAutospacing="1"/>
      <w:outlineLvl w:val="2"/>
    </w:pPr>
    <w:rPr>
      <w:rFonts w:ascii="Times" w:hAnsi="Times"/>
      <w:b/>
      <w:bCs/>
      <w:sz w:val="27"/>
      <w:szCs w:val="27"/>
    </w:rPr>
  </w:style>
  <w:style w:type="paragraph" w:styleId="Heading4">
    <w:name w:val="heading 4"/>
    <w:basedOn w:val="Normal"/>
    <w:link w:val="Heading4Char"/>
    <w:uiPriority w:val="9"/>
    <w:qFormat/>
    <w:rsid w:val="0058772E"/>
    <w:pPr>
      <w:spacing w:before="100" w:beforeAutospacing="1" w:after="100" w:afterAutospacing="1"/>
      <w:outlineLvl w:val="3"/>
    </w:pPr>
    <w:rPr>
      <w:rFonts w:ascii="Times" w:hAnsi="Time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8772E"/>
    <w:rPr>
      <w:rFonts w:ascii="Times" w:hAnsi="Times"/>
      <w:b/>
      <w:bCs/>
      <w:kern w:val="36"/>
      <w:sz w:val="48"/>
      <w:szCs w:val="48"/>
    </w:rPr>
  </w:style>
  <w:style w:type="character" w:customStyle="1" w:styleId="Heading2Char">
    <w:name w:val="Heading 2 Char"/>
    <w:basedOn w:val="DefaultParagraphFont"/>
    <w:link w:val="Heading2"/>
    <w:uiPriority w:val="9"/>
    <w:rsid w:val="0058772E"/>
    <w:rPr>
      <w:rFonts w:ascii="Times" w:hAnsi="Times"/>
      <w:b/>
      <w:bCs/>
      <w:sz w:val="36"/>
      <w:szCs w:val="36"/>
    </w:rPr>
  </w:style>
  <w:style w:type="character" w:customStyle="1" w:styleId="Heading3Char">
    <w:name w:val="Heading 3 Char"/>
    <w:basedOn w:val="DefaultParagraphFont"/>
    <w:link w:val="Heading3"/>
    <w:uiPriority w:val="9"/>
    <w:rsid w:val="0058772E"/>
    <w:rPr>
      <w:rFonts w:ascii="Times" w:hAnsi="Times"/>
      <w:b/>
      <w:bCs/>
      <w:sz w:val="27"/>
      <w:szCs w:val="27"/>
    </w:rPr>
  </w:style>
  <w:style w:type="character" w:customStyle="1" w:styleId="Heading4Char">
    <w:name w:val="Heading 4 Char"/>
    <w:basedOn w:val="DefaultParagraphFont"/>
    <w:link w:val="Heading4"/>
    <w:uiPriority w:val="9"/>
    <w:rsid w:val="0058772E"/>
    <w:rPr>
      <w:rFonts w:ascii="Times" w:hAnsi="Times"/>
      <w:b/>
      <w:bCs/>
    </w:rPr>
  </w:style>
  <w:style w:type="paragraph" w:styleId="NormalWeb">
    <w:name w:val="Normal (Web)"/>
    <w:basedOn w:val="Normal"/>
    <w:uiPriority w:val="99"/>
    <w:semiHidden/>
    <w:unhideWhenUsed/>
    <w:rsid w:val="0058772E"/>
    <w:pPr>
      <w:spacing w:before="100" w:beforeAutospacing="1" w:after="100" w:afterAutospacing="1"/>
    </w:pPr>
    <w:rPr>
      <w:rFonts w:ascii="Times" w:hAnsi="Times" w:cs="Times New Roman"/>
      <w:sz w:val="20"/>
      <w:szCs w:val="20"/>
    </w:rPr>
  </w:style>
  <w:style w:type="paragraph" w:styleId="BalloonText">
    <w:name w:val="Balloon Text"/>
    <w:basedOn w:val="Normal"/>
    <w:link w:val="BalloonTextChar"/>
    <w:uiPriority w:val="99"/>
    <w:semiHidden/>
    <w:unhideWhenUsed/>
    <w:rsid w:val="00D91D3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91D34"/>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7808729">
      <w:bodyDiv w:val="1"/>
      <w:marLeft w:val="0"/>
      <w:marRight w:val="0"/>
      <w:marTop w:val="0"/>
      <w:marBottom w:val="0"/>
      <w:divBdr>
        <w:top w:val="none" w:sz="0" w:space="0" w:color="auto"/>
        <w:left w:val="none" w:sz="0" w:space="0" w:color="auto"/>
        <w:bottom w:val="none" w:sz="0" w:space="0" w:color="auto"/>
        <w:right w:val="none" w:sz="0" w:space="0" w:color="auto"/>
      </w:divBdr>
    </w:div>
    <w:div w:id="550655667">
      <w:bodyDiv w:val="1"/>
      <w:marLeft w:val="0"/>
      <w:marRight w:val="0"/>
      <w:marTop w:val="0"/>
      <w:marBottom w:val="0"/>
      <w:divBdr>
        <w:top w:val="none" w:sz="0" w:space="0" w:color="auto"/>
        <w:left w:val="none" w:sz="0" w:space="0" w:color="auto"/>
        <w:bottom w:val="none" w:sz="0" w:space="0" w:color="auto"/>
        <w:right w:val="none" w:sz="0" w:space="0" w:color="auto"/>
      </w:divBdr>
      <w:divsChild>
        <w:div w:id="217399895">
          <w:marLeft w:val="0"/>
          <w:marRight w:val="0"/>
          <w:marTop w:val="100"/>
          <w:marBottom w:val="10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file:///C:\Users\majumdn1\Desktop\flash2ndary\readme.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A09349-A8F1-42F1-8118-C2AD0F48D3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1436</Words>
  <Characters>8186</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Life Technologies</Company>
  <LinksUpToDate>false</LinksUpToDate>
  <CharactersWithSpaces>9603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nive</dc:creator>
  <cp:lastModifiedBy>Bethia Hsaw</cp:lastModifiedBy>
  <cp:revision>2</cp:revision>
  <cp:lastPrinted>2016-05-06T16:09:00Z</cp:lastPrinted>
  <dcterms:created xsi:type="dcterms:W3CDTF">2016-07-08T23:54:00Z</dcterms:created>
  <dcterms:modified xsi:type="dcterms:W3CDTF">2016-07-08T23:54:00Z</dcterms:modified>
</cp:coreProperties>
</file>