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1038D" w14:textId="77777777" w:rsidR="008714DA" w:rsidRPr="001D2813" w:rsidRDefault="001D2813">
      <w:pPr>
        <w:rPr>
          <w:rFonts w:cstheme="minorHAnsi"/>
          <w:sz w:val="21"/>
          <w:szCs w:val="21"/>
        </w:rPr>
      </w:pPr>
      <w:r w:rsidRPr="001D2813">
        <w:rPr>
          <w:rFonts w:cstheme="minorHAnsi"/>
          <w:sz w:val="21"/>
          <w:szCs w:val="21"/>
        </w:rPr>
        <w:t>FIB Serial Section of Particles in Nickel-Base Superalloy</w:t>
      </w:r>
    </w:p>
    <w:p w14:paraId="2A61FD62" w14:textId="1DA5FD04" w:rsidR="001D2813" w:rsidRPr="004A6B28" w:rsidRDefault="004A6B28" w:rsidP="001D2813">
      <w:pPr>
        <w:spacing w:after="0" w:line="240" w:lineRule="auto"/>
        <w:rPr>
          <w:rFonts w:eastAsia="Times New Roman" w:cstheme="minorHAnsi"/>
          <w:b/>
          <w:bCs/>
          <w:sz w:val="24"/>
          <w:szCs w:val="24"/>
        </w:rPr>
      </w:pPr>
      <w:r w:rsidRPr="004A6B28">
        <w:rPr>
          <w:rFonts w:eastAsia="Times New Roman" w:cstheme="minorHAnsi"/>
          <w:b/>
          <w:bCs/>
          <w:sz w:val="24"/>
          <w:szCs w:val="24"/>
        </w:rPr>
        <w:t>Details of the recipe steps:</w:t>
      </w:r>
    </w:p>
    <w:p w14:paraId="231032FC" w14:textId="77777777" w:rsidR="004A6B28" w:rsidRPr="001D2813" w:rsidRDefault="004A6B28" w:rsidP="001D2813">
      <w:pPr>
        <w:spacing w:after="0" w:line="240" w:lineRule="auto"/>
        <w:rPr>
          <w:rFonts w:eastAsia="Times New Roman" w:cstheme="minorHAnsi"/>
          <w:sz w:val="21"/>
          <w:szCs w:val="21"/>
        </w:rPr>
      </w:pPr>
    </w:p>
    <w:tbl>
      <w:tblPr>
        <w:tblW w:w="8923" w:type="dxa"/>
        <w:tblBorders>
          <w:top w:val="single" w:sz="6" w:space="0" w:color="DEE2E6"/>
          <w:left w:val="single" w:sz="6" w:space="0" w:color="DEE2E6"/>
          <w:bottom w:val="single" w:sz="6" w:space="0" w:color="DEE2E6"/>
          <w:right w:val="single" w:sz="6" w:space="0" w:color="DEE2E6"/>
        </w:tblBorders>
        <w:tblCellMar>
          <w:top w:w="15" w:type="dxa"/>
          <w:left w:w="15" w:type="dxa"/>
          <w:bottom w:w="15" w:type="dxa"/>
          <w:right w:w="15" w:type="dxa"/>
        </w:tblCellMar>
        <w:tblLook w:val="04A0" w:firstRow="1" w:lastRow="0" w:firstColumn="1" w:lastColumn="0" w:noHBand="0" w:noVBand="1"/>
      </w:tblPr>
      <w:tblGrid>
        <w:gridCol w:w="559"/>
        <w:gridCol w:w="1214"/>
        <w:gridCol w:w="5732"/>
        <w:gridCol w:w="1418"/>
      </w:tblGrid>
      <w:tr w:rsidR="001D2813" w:rsidRPr="001D2813" w14:paraId="680A4BA3"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0C42652F"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b/>
                <w:bCs/>
                <w:color w:val="212529"/>
                <w:sz w:val="21"/>
                <w:szCs w:val="21"/>
              </w:rPr>
              <w:t>Step</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6A30619C"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b/>
                <w:bCs/>
                <w:color w:val="212529"/>
                <w:sz w:val="21"/>
                <w:szCs w:val="21"/>
              </w:rPr>
              <w:t>Name</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5D1D9DF3"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b/>
                <w:bCs/>
                <w:color w:val="212529"/>
                <w:sz w:val="21"/>
                <w:szCs w:val="21"/>
              </w:rPr>
              <w:t>Purpose</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54414BEB" w14:textId="0937564C"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b/>
                <w:bCs/>
                <w:color w:val="212529"/>
                <w:sz w:val="21"/>
                <w:szCs w:val="21"/>
              </w:rPr>
              <w:t xml:space="preserve">Sensitive to spatial </w:t>
            </w:r>
            <w:r w:rsidR="004A6B28" w:rsidRPr="001D2813">
              <w:rPr>
                <w:rFonts w:eastAsia="Times New Roman" w:cstheme="minorHAnsi"/>
                <w:b/>
                <w:bCs/>
                <w:color w:val="212529"/>
                <w:sz w:val="21"/>
                <w:szCs w:val="21"/>
              </w:rPr>
              <w:t>resolution</w:t>
            </w:r>
          </w:p>
        </w:tc>
      </w:tr>
      <w:tr w:rsidR="001D2813" w:rsidRPr="001D2813" w14:paraId="3C25EDB4"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6E04A12D"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1</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42A829F1"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Reference</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485DE049"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Reference image</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54723346" w14:textId="77777777" w:rsidR="001D2813" w:rsidRPr="001D2813" w:rsidRDefault="001D2813" w:rsidP="001D2813">
            <w:pPr>
              <w:spacing w:after="0" w:line="240" w:lineRule="auto"/>
              <w:rPr>
                <w:rFonts w:eastAsia="Times New Roman" w:cstheme="minorHAnsi"/>
                <w:color w:val="212529"/>
                <w:sz w:val="21"/>
                <w:szCs w:val="21"/>
              </w:rPr>
            </w:pPr>
          </w:p>
        </w:tc>
      </w:tr>
      <w:tr w:rsidR="001D2813" w:rsidRPr="001D2813" w14:paraId="35DAFD5A"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161CF41A"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2</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6FCD3786"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CLAHE</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2ED804B8" w14:textId="462B2A2D"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 xml:space="preserve">This step calculates a Contrast Limited Adaptive Histogram Equalization </w:t>
            </w:r>
            <w:r w:rsidR="004A6B28" w:rsidRPr="001D2813">
              <w:rPr>
                <w:rFonts w:eastAsia="Times New Roman" w:cstheme="minorHAnsi"/>
                <w:color w:val="212529"/>
                <w:sz w:val="21"/>
                <w:szCs w:val="21"/>
              </w:rPr>
              <w:t>to</w:t>
            </w:r>
            <w:r w:rsidRPr="001D2813">
              <w:rPr>
                <w:rFonts w:eastAsia="Times New Roman" w:cstheme="minorHAnsi"/>
                <w:color w:val="212529"/>
                <w:sz w:val="21"/>
                <w:szCs w:val="21"/>
              </w:rPr>
              <w:t xml:space="preserve"> increase the contrast of particles while not saturating the brightest ones</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3039D632" w14:textId="77777777" w:rsidR="001D2813" w:rsidRPr="001D2813" w:rsidRDefault="001D2813" w:rsidP="001D2813">
            <w:pPr>
              <w:spacing w:after="0" w:line="240" w:lineRule="auto"/>
              <w:rPr>
                <w:rFonts w:eastAsia="Times New Roman" w:cstheme="minorHAnsi"/>
                <w:color w:val="212529"/>
                <w:sz w:val="21"/>
                <w:szCs w:val="21"/>
              </w:rPr>
            </w:pPr>
          </w:p>
        </w:tc>
      </w:tr>
      <w:tr w:rsidR="001D2813" w:rsidRPr="001D2813" w14:paraId="479A13DC"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2D364096"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3</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15587AA2"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Median Filter</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7E655EE8"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This step calculates a Median Filter to remove noise</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11F6E41E"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Yes</w:t>
            </w:r>
          </w:p>
        </w:tc>
      </w:tr>
      <w:tr w:rsidR="001D2813" w:rsidRPr="001D2813" w14:paraId="4F12B0CD"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7CF8CB44"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4</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6F9AE291"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Hysteresis Thresholding</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23F2C00D"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This step allows to threshold particles. The hysteresis thresholding allows to propagate the threshold to pixels above the lower threshold if they are connected to pixels selected by the highest threshold. This procedure allows to threshold full particles while avoiding noise</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32BE7170" w14:textId="77777777" w:rsidR="001D2813" w:rsidRPr="001D2813" w:rsidRDefault="001D2813" w:rsidP="001D2813">
            <w:pPr>
              <w:spacing w:after="0" w:line="240" w:lineRule="auto"/>
              <w:rPr>
                <w:rFonts w:eastAsia="Times New Roman" w:cstheme="minorHAnsi"/>
                <w:color w:val="212529"/>
                <w:sz w:val="21"/>
                <w:szCs w:val="21"/>
              </w:rPr>
            </w:pPr>
          </w:p>
        </w:tc>
      </w:tr>
      <w:tr w:rsidR="001D2813" w:rsidRPr="001D2813" w14:paraId="2E1C0A65"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1B157D85"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5</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227D1103"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Reference Change</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330274AF"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Change reference to Median Filter from step 3</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00433A31" w14:textId="77777777" w:rsidR="001D2813" w:rsidRPr="001D2813" w:rsidRDefault="001D2813" w:rsidP="001D2813">
            <w:pPr>
              <w:spacing w:after="0" w:line="240" w:lineRule="auto"/>
              <w:rPr>
                <w:rFonts w:eastAsia="Times New Roman" w:cstheme="minorHAnsi"/>
                <w:color w:val="212529"/>
                <w:sz w:val="21"/>
                <w:szCs w:val="21"/>
              </w:rPr>
            </w:pPr>
          </w:p>
        </w:tc>
      </w:tr>
      <w:tr w:rsidR="001D2813" w:rsidRPr="001D2813" w14:paraId="54B77E51"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04C79F0F"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6</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792DC68E"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Top-Hat</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6C273A0F"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This step allows to extract joints between particles</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37EB30AF" w14:textId="77777777" w:rsidR="001D2813" w:rsidRPr="001D2813" w:rsidRDefault="001D2813" w:rsidP="001D2813">
            <w:pPr>
              <w:spacing w:after="0" w:line="240" w:lineRule="auto"/>
              <w:rPr>
                <w:rFonts w:eastAsia="Times New Roman" w:cstheme="minorHAnsi"/>
                <w:color w:val="212529"/>
                <w:sz w:val="21"/>
                <w:szCs w:val="21"/>
              </w:rPr>
            </w:pPr>
          </w:p>
        </w:tc>
      </w:tr>
      <w:tr w:rsidR="001D2813" w:rsidRPr="001D2813" w14:paraId="10A4B081"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1E75D3FA"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7</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2951DC89"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Reference Change</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44864EE2"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Change reference to Hysteresis from step 4</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6F8D0925" w14:textId="77777777" w:rsidR="001D2813" w:rsidRPr="001D2813" w:rsidRDefault="001D2813" w:rsidP="001D2813">
            <w:pPr>
              <w:spacing w:after="0" w:line="240" w:lineRule="auto"/>
              <w:rPr>
                <w:rFonts w:eastAsia="Times New Roman" w:cstheme="minorHAnsi"/>
                <w:color w:val="212529"/>
                <w:sz w:val="21"/>
                <w:szCs w:val="21"/>
              </w:rPr>
            </w:pPr>
          </w:p>
        </w:tc>
      </w:tr>
      <w:tr w:rsidR="001D2813" w:rsidRPr="001D2813" w14:paraId="3E33D9A2"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1913F33F"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8</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2D677C13"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AND NOT Image</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760FA39D"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This step allows to subtract particle joints from the original particle thresholding</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5104BF83" w14:textId="77777777" w:rsidR="001D2813" w:rsidRPr="001D2813" w:rsidRDefault="001D2813" w:rsidP="001D2813">
            <w:pPr>
              <w:spacing w:after="0" w:line="240" w:lineRule="auto"/>
              <w:rPr>
                <w:rFonts w:eastAsia="Times New Roman" w:cstheme="minorHAnsi"/>
                <w:color w:val="212529"/>
                <w:sz w:val="21"/>
                <w:szCs w:val="21"/>
              </w:rPr>
            </w:pPr>
          </w:p>
        </w:tc>
      </w:tr>
      <w:tr w:rsidR="001D2813" w:rsidRPr="001D2813" w14:paraId="0DECFD38"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6630FBE8"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9</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003CEE3E"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Separate Objects</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3C8C76C6"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Use the previous binary image to calculate the watershed lines between grains</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73B550E3"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Yes</w:t>
            </w:r>
          </w:p>
        </w:tc>
      </w:tr>
      <w:tr w:rsidR="001D2813" w:rsidRPr="001D2813" w14:paraId="5C798C55"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57BAFE6C"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10</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3BBF4E1A"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Reference change</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3523FF42"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Change reference to Hysteresis from step 4</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41044937" w14:textId="77777777" w:rsidR="001D2813" w:rsidRPr="001D2813" w:rsidRDefault="001D2813" w:rsidP="001D2813">
            <w:pPr>
              <w:spacing w:after="0" w:line="240" w:lineRule="auto"/>
              <w:rPr>
                <w:rFonts w:eastAsia="Times New Roman" w:cstheme="minorHAnsi"/>
                <w:color w:val="212529"/>
                <w:sz w:val="21"/>
                <w:szCs w:val="21"/>
              </w:rPr>
            </w:pPr>
          </w:p>
        </w:tc>
      </w:tr>
      <w:tr w:rsidR="001D2813" w:rsidRPr="001D2813" w14:paraId="79F6DC00"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3E09926A"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11</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1042B7D0"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AND NOT Image</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6A926F17"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Subtract watershed lines from the original grain thresholding</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0EBCBEF8" w14:textId="77777777" w:rsidR="001D2813" w:rsidRPr="001D2813" w:rsidRDefault="001D2813" w:rsidP="001D2813">
            <w:pPr>
              <w:spacing w:after="0" w:line="240" w:lineRule="auto"/>
              <w:rPr>
                <w:rFonts w:eastAsia="Times New Roman" w:cstheme="minorHAnsi"/>
                <w:color w:val="212529"/>
                <w:sz w:val="21"/>
                <w:szCs w:val="21"/>
              </w:rPr>
            </w:pPr>
          </w:p>
        </w:tc>
      </w:tr>
      <w:tr w:rsidR="001D2813" w:rsidRPr="001D2813" w14:paraId="483BD149"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0E62D6C7"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12</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00D63DA1"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Labeling</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3606F8D8"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This step allows to get an image with one label per connected set of pixels</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44854884" w14:textId="77777777" w:rsidR="001D2813" w:rsidRPr="001D2813" w:rsidRDefault="001D2813" w:rsidP="001D2813">
            <w:pPr>
              <w:spacing w:after="0" w:line="240" w:lineRule="auto"/>
              <w:rPr>
                <w:rFonts w:eastAsia="Times New Roman" w:cstheme="minorHAnsi"/>
                <w:color w:val="212529"/>
                <w:sz w:val="21"/>
                <w:szCs w:val="21"/>
              </w:rPr>
            </w:pPr>
          </w:p>
        </w:tc>
      </w:tr>
      <w:tr w:rsidR="001D2813" w:rsidRPr="001D2813" w14:paraId="1FD2FC96"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39D8B57C"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13</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49B73954"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Expand Labels</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151F18D8"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This step allows to equally propagate the labels to fill the entire image</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6508DB53" w14:textId="77777777" w:rsidR="001D2813" w:rsidRPr="001D2813" w:rsidRDefault="001D2813" w:rsidP="001D2813">
            <w:pPr>
              <w:spacing w:after="0" w:line="240" w:lineRule="auto"/>
              <w:rPr>
                <w:rFonts w:eastAsia="Times New Roman" w:cstheme="minorHAnsi"/>
                <w:color w:val="212529"/>
                <w:sz w:val="21"/>
                <w:szCs w:val="21"/>
              </w:rPr>
            </w:pPr>
          </w:p>
        </w:tc>
      </w:tr>
      <w:tr w:rsidR="001D2813" w:rsidRPr="001D2813" w14:paraId="7B4E6494" w14:textId="77777777" w:rsidTr="001D2813">
        <w:tc>
          <w:tcPr>
            <w:tcW w:w="559" w:type="dxa"/>
            <w:tcBorders>
              <w:top w:val="single" w:sz="6" w:space="0" w:color="DEE2E6"/>
              <w:left w:val="single" w:sz="6" w:space="0" w:color="DEE2E6"/>
              <w:bottom w:val="single" w:sz="6" w:space="0" w:color="DEE2E6"/>
              <w:right w:val="single" w:sz="6" w:space="0" w:color="DEE2E6"/>
            </w:tcBorders>
            <w:vAlign w:val="center"/>
            <w:hideMark/>
          </w:tcPr>
          <w:p w14:paraId="7C30BC83"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14</w:t>
            </w:r>
          </w:p>
        </w:tc>
        <w:tc>
          <w:tcPr>
            <w:tcW w:w="1214" w:type="dxa"/>
            <w:tcBorders>
              <w:top w:val="single" w:sz="6" w:space="0" w:color="DEE2E6"/>
              <w:left w:val="single" w:sz="6" w:space="0" w:color="DEE2E6"/>
              <w:bottom w:val="single" w:sz="6" w:space="0" w:color="DEE2E6"/>
              <w:right w:val="single" w:sz="6" w:space="0" w:color="DEE2E6"/>
            </w:tcBorders>
            <w:vAlign w:val="center"/>
            <w:hideMark/>
          </w:tcPr>
          <w:p w14:paraId="74BCEC5E"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Mask</w:t>
            </w:r>
          </w:p>
        </w:tc>
        <w:tc>
          <w:tcPr>
            <w:tcW w:w="5732" w:type="dxa"/>
            <w:tcBorders>
              <w:top w:val="single" w:sz="6" w:space="0" w:color="DEE2E6"/>
              <w:left w:val="single" w:sz="6" w:space="0" w:color="DEE2E6"/>
              <w:bottom w:val="single" w:sz="6" w:space="0" w:color="DEE2E6"/>
              <w:right w:val="single" w:sz="6" w:space="0" w:color="DEE2E6"/>
            </w:tcBorders>
            <w:vAlign w:val="center"/>
            <w:hideMark/>
          </w:tcPr>
          <w:p w14:paraId="0EC4B8E1" w14:textId="77777777" w:rsidR="001D2813" w:rsidRPr="001D2813" w:rsidRDefault="001D2813" w:rsidP="001D2813">
            <w:pPr>
              <w:spacing w:after="0" w:line="240" w:lineRule="auto"/>
              <w:rPr>
                <w:rFonts w:eastAsia="Times New Roman" w:cstheme="minorHAnsi"/>
                <w:color w:val="212529"/>
                <w:sz w:val="21"/>
                <w:szCs w:val="21"/>
              </w:rPr>
            </w:pPr>
            <w:r w:rsidRPr="001D2813">
              <w:rPr>
                <w:rFonts w:eastAsia="Times New Roman" w:cstheme="minorHAnsi"/>
                <w:color w:val="212529"/>
                <w:sz w:val="21"/>
                <w:szCs w:val="21"/>
              </w:rPr>
              <w:t>This step mask the previous result with the thresholding of step 4, it thus allows to fill grain boundaries</w:t>
            </w:r>
          </w:p>
        </w:tc>
        <w:tc>
          <w:tcPr>
            <w:tcW w:w="1418" w:type="dxa"/>
            <w:tcBorders>
              <w:top w:val="single" w:sz="6" w:space="0" w:color="DEE2E6"/>
              <w:left w:val="single" w:sz="6" w:space="0" w:color="DEE2E6"/>
              <w:bottom w:val="single" w:sz="6" w:space="0" w:color="DEE2E6"/>
              <w:right w:val="single" w:sz="6" w:space="0" w:color="DEE2E6"/>
            </w:tcBorders>
            <w:vAlign w:val="center"/>
            <w:hideMark/>
          </w:tcPr>
          <w:p w14:paraId="2BF5446A" w14:textId="77777777" w:rsidR="001D2813" w:rsidRPr="001D2813" w:rsidRDefault="001D2813" w:rsidP="001D2813">
            <w:pPr>
              <w:spacing w:after="0" w:line="240" w:lineRule="auto"/>
              <w:rPr>
                <w:rFonts w:eastAsia="Times New Roman" w:cstheme="minorHAnsi"/>
                <w:color w:val="212529"/>
                <w:sz w:val="21"/>
                <w:szCs w:val="21"/>
              </w:rPr>
            </w:pPr>
          </w:p>
        </w:tc>
      </w:tr>
    </w:tbl>
    <w:p w14:paraId="09758C50" w14:textId="77777777" w:rsidR="001D2813" w:rsidRPr="001D2813" w:rsidRDefault="001D2813">
      <w:pPr>
        <w:rPr>
          <w:rFonts w:cstheme="minorHAnsi"/>
          <w:sz w:val="21"/>
          <w:szCs w:val="21"/>
        </w:rPr>
      </w:pPr>
    </w:p>
    <w:sectPr w:rsidR="001D2813" w:rsidRPr="001D2813" w:rsidSect="000123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813"/>
    <w:rsid w:val="000123D6"/>
    <w:rsid w:val="001D2813"/>
    <w:rsid w:val="004123D4"/>
    <w:rsid w:val="004A6B28"/>
    <w:rsid w:val="00695EAC"/>
    <w:rsid w:val="0092211C"/>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BA560"/>
  <w15:chartTrackingRefBased/>
  <w15:docId w15:val="{E2C3F79F-C3F5-4002-BFDA-B01332125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18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1325</Characters>
  <Application>Microsoft Office Word</Application>
  <DocSecurity>0</DocSecurity>
  <Lines>11</Lines>
  <Paragraphs>3</Paragraphs>
  <ScaleCrop>false</ScaleCrop>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Baillet, Severine</dc:creator>
  <cp:keywords/>
  <dc:description/>
  <cp:lastModifiedBy>Baillet, Severine</cp:lastModifiedBy>
  <cp:revision>2</cp:revision>
  <dcterms:created xsi:type="dcterms:W3CDTF">2019-12-10T13:02:00Z</dcterms:created>
  <dcterms:modified xsi:type="dcterms:W3CDTF">2023-03-28T14:07:00Z</dcterms:modified>
</cp:coreProperties>
</file>